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666" w:rsidRDefault="007B1666" w:rsidP="007B1666">
      <w:pPr>
        <w:shd w:val="clear" w:color="auto" w:fill="FFFFFF"/>
        <w:tabs>
          <w:tab w:val="left" w:pos="709"/>
        </w:tabs>
        <w:spacing w:before="115" w:line="365" w:lineRule="exact"/>
        <w:ind w:left="1603" w:right="3091" w:firstLine="851"/>
        <w:contextualSpacing/>
        <w:jc w:val="center"/>
        <w:rPr>
          <w:rFonts w:ascii="Times New Roman" w:eastAsia="Times New Roman" w:hAnsi="Times New Roman"/>
          <w:bCs/>
          <w:sz w:val="28"/>
          <w:szCs w:val="28"/>
        </w:rPr>
      </w:pPr>
      <w:r>
        <w:rPr>
          <w:rFonts w:ascii="Times New Roman" w:eastAsia="Times New Roman" w:hAnsi="Times New Roman"/>
          <w:bCs/>
          <w:sz w:val="28"/>
          <w:szCs w:val="28"/>
        </w:rPr>
        <w:t xml:space="preserve">5 </w:t>
      </w:r>
      <w:r w:rsidRPr="006118FA">
        <w:rPr>
          <w:rFonts w:ascii="Times New Roman" w:eastAsia="Times New Roman" w:hAnsi="Times New Roman"/>
          <w:bCs/>
          <w:sz w:val="28"/>
          <w:szCs w:val="28"/>
        </w:rPr>
        <w:t>ДОСТАВКА РУДЫ</w:t>
      </w:r>
    </w:p>
    <w:p w:rsidR="007B1666" w:rsidRDefault="007B1666" w:rsidP="007B1666">
      <w:pPr>
        <w:shd w:val="clear" w:color="auto" w:fill="FFFFFF"/>
        <w:tabs>
          <w:tab w:val="left" w:pos="709"/>
        </w:tabs>
        <w:spacing w:before="115" w:line="365" w:lineRule="exact"/>
        <w:ind w:left="1603" w:right="3091" w:firstLine="851"/>
        <w:contextualSpacing/>
        <w:jc w:val="center"/>
        <w:rPr>
          <w:rFonts w:ascii="Times New Roman" w:eastAsia="Times New Roman" w:hAnsi="Times New Roman"/>
          <w:bCs/>
          <w:sz w:val="28"/>
          <w:szCs w:val="28"/>
        </w:rPr>
      </w:pPr>
    </w:p>
    <w:p w:rsidR="007B1666" w:rsidRPr="00E46C9B" w:rsidRDefault="007B1666" w:rsidP="007B1666">
      <w:pPr>
        <w:shd w:val="clear" w:color="auto" w:fill="FFFFFF"/>
        <w:tabs>
          <w:tab w:val="left" w:pos="709"/>
        </w:tabs>
        <w:spacing w:before="115" w:line="365" w:lineRule="exact"/>
        <w:ind w:left="1603" w:right="3091" w:firstLine="851"/>
        <w:contextualSpacing/>
        <w:jc w:val="center"/>
        <w:rPr>
          <w:rFonts w:ascii="Times New Roman" w:hAnsi="Times New Roman"/>
          <w:b/>
          <w:sz w:val="28"/>
          <w:szCs w:val="28"/>
        </w:rPr>
      </w:pPr>
      <w:r w:rsidRPr="00E46C9B">
        <w:rPr>
          <w:rFonts w:ascii="Times New Roman" w:eastAsia="Times New Roman" w:hAnsi="Times New Roman"/>
          <w:b/>
          <w:bCs/>
          <w:sz w:val="28"/>
          <w:szCs w:val="28"/>
        </w:rPr>
        <w:t>5.1 Общие сведения</w:t>
      </w:r>
    </w:p>
    <w:p w:rsidR="007B1666" w:rsidRPr="00264DA7" w:rsidRDefault="007B1666" w:rsidP="007B1666">
      <w:pPr>
        <w:shd w:val="clear" w:color="auto" w:fill="FFFFFF"/>
        <w:tabs>
          <w:tab w:val="left" w:pos="709"/>
        </w:tabs>
        <w:spacing w:before="67"/>
        <w:ind w:firstLine="851"/>
        <w:contextualSpacing/>
        <w:rPr>
          <w:rFonts w:ascii="Times New Roman" w:hAnsi="Times New Roman"/>
          <w:b/>
          <w:sz w:val="28"/>
          <w:szCs w:val="28"/>
        </w:rPr>
      </w:pPr>
    </w:p>
    <w:p w:rsidR="007B1666" w:rsidRPr="00EB43D1" w:rsidRDefault="007B1666" w:rsidP="007B1666">
      <w:pPr>
        <w:shd w:val="clear" w:color="auto" w:fill="FFFFFF"/>
        <w:tabs>
          <w:tab w:val="left" w:pos="709"/>
        </w:tabs>
        <w:spacing w:before="58" w:line="259" w:lineRule="exact"/>
        <w:ind w:left="106" w:right="154" w:firstLine="745"/>
        <w:contextualSpacing/>
        <w:rPr>
          <w:rFonts w:ascii="Times New Roman" w:hAnsi="Times New Roman"/>
          <w:b/>
          <w:sz w:val="28"/>
          <w:szCs w:val="28"/>
        </w:rPr>
      </w:pPr>
      <w:r w:rsidRPr="00EB43D1">
        <w:rPr>
          <w:rFonts w:ascii="Times New Roman" w:eastAsia="Times New Roman" w:hAnsi="Times New Roman"/>
          <w:b/>
          <w:sz w:val="28"/>
          <w:szCs w:val="28"/>
        </w:rPr>
        <w:t>Под доставкой руды понимается перемещение рудной массы от забоя до откаточного горизонта при очистной выемке.</w:t>
      </w:r>
    </w:p>
    <w:p w:rsidR="007B1666" w:rsidRPr="00A61EE8" w:rsidRDefault="007B1666" w:rsidP="007B1666">
      <w:pPr>
        <w:shd w:val="clear" w:color="auto" w:fill="FFFFFF"/>
        <w:tabs>
          <w:tab w:val="left" w:pos="709"/>
        </w:tabs>
        <w:ind w:left="130" w:right="130" w:firstLine="721"/>
        <w:contextualSpacing/>
        <w:rPr>
          <w:rFonts w:ascii="Times New Roman" w:hAnsi="Times New Roman"/>
          <w:sz w:val="28"/>
          <w:szCs w:val="28"/>
        </w:rPr>
      </w:pPr>
      <w:r w:rsidRPr="00EB43D1">
        <w:rPr>
          <w:rFonts w:ascii="Times New Roman" w:eastAsia="Times New Roman" w:hAnsi="Times New Roman"/>
          <w:b/>
          <w:sz w:val="28"/>
          <w:szCs w:val="28"/>
        </w:rPr>
        <w:t>Удельный объем трудовых и материальных затрат на доставку руды достигает 30—50% всех затрат на очистную выемку и лишь</w:t>
      </w:r>
      <w:r w:rsidRPr="00EB43D1">
        <w:rPr>
          <w:rFonts w:ascii="Times New Roman" w:hAnsi="Times New Roman"/>
          <w:b/>
          <w:sz w:val="28"/>
          <w:szCs w:val="28"/>
        </w:rPr>
        <w:t xml:space="preserve"> </w:t>
      </w:r>
      <w:r>
        <w:rPr>
          <w:rFonts w:ascii="Times New Roman" w:hAnsi="Times New Roman"/>
          <w:b/>
          <w:noProof/>
          <w:sz w:val="28"/>
          <w:szCs w:val="28"/>
          <w:lang w:eastAsia="ru-RU"/>
        </w:rPr>
        <mc:AlternateContent>
          <mc:Choice Requires="wps">
            <w:drawing>
              <wp:anchor distT="0" distB="0" distL="114300" distR="114300" simplePos="0" relativeHeight="251659264" behindDoc="0" locked="0" layoutInCell="0" allowOverlap="1">
                <wp:simplePos x="0" y="0"/>
                <wp:positionH relativeFrom="margin">
                  <wp:posOffset>9531350</wp:posOffset>
                </wp:positionH>
                <wp:positionV relativeFrom="paragraph">
                  <wp:posOffset>155575</wp:posOffset>
                </wp:positionV>
                <wp:extent cx="0" cy="1374775"/>
                <wp:effectExtent l="12065" t="5080" r="6985" b="1079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477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0.5pt,12.25pt" to="750.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" o:allowincell="f" strokeweight=".25pt">
                <w10:wrap anchorx="margin"/>
              </v:line>
            </w:pict>
          </mc:Fallback>
        </mc:AlternateContent>
      </w:r>
      <w:r>
        <w:rPr>
          <w:rFonts w:ascii="Times New Roman" w:hAnsi="Times New Roman"/>
          <w:b/>
          <w:noProof/>
          <w:sz w:val="28"/>
          <w:szCs w:val="28"/>
          <w:lang w:eastAsia="ru-RU"/>
        </w:rPr>
        <mc:AlternateContent>
          <mc:Choice Requires="wps">
            <w:drawing>
              <wp:anchor distT="0" distB="0" distL="114300" distR="114300" simplePos="0" relativeHeight="251660288" behindDoc="0" locked="0" layoutInCell="0" allowOverlap="1">
                <wp:simplePos x="0" y="0"/>
                <wp:positionH relativeFrom="margin">
                  <wp:posOffset>9577070</wp:posOffset>
                </wp:positionH>
                <wp:positionV relativeFrom="paragraph">
                  <wp:posOffset>1188720</wp:posOffset>
                </wp:positionV>
                <wp:extent cx="0" cy="1527175"/>
                <wp:effectExtent l="10160" t="9525" r="8890" b="63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717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1pt,93.6pt" to="754.1pt,2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" o:allowincell="f" strokeweight=".25pt">
                <w10:wrap anchorx="margin"/>
              </v:line>
            </w:pict>
          </mc:Fallback>
        </mc:AlternateContent>
      </w:r>
      <w:r>
        <w:rPr>
          <w:rFonts w:ascii="Times New Roman" w:hAnsi="Times New Roman"/>
          <w:b/>
          <w:noProof/>
          <w:sz w:val="28"/>
          <w:szCs w:val="28"/>
          <w:lang w:eastAsia="ru-RU"/>
        </w:rPr>
        <mc:AlternateContent>
          <mc:Choice Requires="wps">
            <w:drawing>
              <wp:anchor distT="0" distB="0" distL="114300" distR="114300" simplePos="0" relativeHeight="251661312" behindDoc="0" locked="0" layoutInCell="0" allowOverlap="1">
                <wp:simplePos x="0" y="0"/>
                <wp:positionH relativeFrom="margin">
                  <wp:posOffset>9643745</wp:posOffset>
                </wp:positionH>
                <wp:positionV relativeFrom="paragraph">
                  <wp:posOffset>5169535</wp:posOffset>
                </wp:positionV>
                <wp:extent cx="0" cy="1947545"/>
                <wp:effectExtent l="10160" t="8890" r="8890" b="571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754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9.35pt,407.05pt" to="759.35pt,56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" o:allowincell="f" strokeweight=".25pt">
                <w10:wrap anchorx="margin"/>
              </v:line>
            </w:pict>
          </mc:Fallback>
        </mc:AlternateContent>
      </w:r>
      <w:r w:rsidRPr="00EB43D1">
        <w:rPr>
          <w:rFonts w:ascii="Times New Roman" w:eastAsia="Times New Roman" w:hAnsi="Times New Roman"/>
          <w:b/>
          <w:sz w:val="28"/>
          <w:szCs w:val="28"/>
        </w:rPr>
        <w:t>в отдельных странах не превышает 10%.</w:t>
      </w:r>
      <w:r w:rsidRPr="00A61EE8">
        <w:rPr>
          <w:rFonts w:ascii="Times New Roman" w:eastAsia="Times New Roman" w:hAnsi="Times New Roman"/>
          <w:sz w:val="28"/>
          <w:szCs w:val="28"/>
        </w:rPr>
        <w:t xml:space="preserve"> Производительн</w:t>
      </w:r>
      <w:r>
        <w:rPr>
          <w:rFonts w:ascii="Times New Roman" w:eastAsia="Times New Roman" w:hAnsi="Times New Roman"/>
          <w:sz w:val="28"/>
          <w:szCs w:val="28"/>
        </w:rPr>
        <w:t>остью до</w:t>
      </w:r>
      <w:r w:rsidRPr="00A61EE8">
        <w:rPr>
          <w:rFonts w:ascii="Times New Roman" w:eastAsia="Times New Roman" w:hAnsi="Times New Roman"/>
          <w:sz w:val="28"/>
          <w:szCs w:val="28"/>
        </w:rPr>
        <w:t>ставки руды обычно определяется интенсивность очистной выемки, а следовательно, и концентрация горных работ. Поэт</w:t>
      </w:r>
      <w:r>
        <w:rPr>
          <w:rFonts w:ascii="Times New Roman" w:eastAsia="Times New Roman" w:hAnsi="Times New Roman"/>
          <w:sz w:val="28"/>
          <w:szCs w:val="28"/>
        </w:rPr>
        <w:t>ому от техно</w:t>
      </w:r>
      <w:r w:rsidRPr="00A61EE8">
        <w:rPr>
          <w:rFonts w:ascii="Times New Roman" w:eastAsia="Times New Roman" w:hAnsi="Times New Roman"/>
          <w:sz w:val="28"/>
          <w:szCs w:val="28"/>
        </w:rPr>
        <w:t>логии и механи</w:t>
      </w:r>
      <w:r>
        <w:rPr>
          <w:rFonts w:ascii="Times New Roman" w:eastAsia="Times New Roman" w:hAnsi="Times New Roman"/>
          <w:sz w:val="28"/>
          <w:szCs w:val="28"/>
        </w:rPr>
        <w:t>зации этого процесса требуются минимизация за</w:t>
      </w:r>
      <w:r w:rsidRPr="00A61EE8">
        <w:rPr>
          <w:rFonts w:ascii="Times New Roman" w:eastAsia="Times New Roman" w:hAnsi="Times New Roman"/>
          <w:sz w:val="28"/>
          <w:szCs w:val="28"/>
        </w:rPr>
        <w:t>трат на него и высокая производительность.</w:t>
      </w:r>
    </w:p>
    <w:p w:rsidR="007B1666" w:rsidRPr="006E2C37" w:rsidRDefault="007B1666" w:rsidP="007B1666">
      <w:pPr>
        <w:shd w:val="clear" w:color="auto" w:fill="FFFFFF"/>
        <w:tabs>
          <w:tab w:val="left" w:pos="709"/>
        </w:tabs>
        <w:ind w:left="389" w:firstLine="851"/>
        <w:contextualSpacing/>
        <w:rPr>
          <w:rFonts w:ascii="Times New Roman" w:hAnsi="Times New Roman"/>
          <w:sz w:val="28"/>
          <w:szCs w:val="28"/>
        </w:rPr>
      </w:pPr>
    </w:p>
    <w:p w:rsidR="007B1666" w:rsidRPr="00A61EE8" w:rsidRDefault="007B1666" w:rsidP="007B1666">
      <w:pPr>
        <w:tabs>
          <w:tab w:val="left" w:pos="709"/>
        </w:tabs>
        <w:spacing w:before="29"/>
        <w:ind w:left="250" w:firstLine="851"/>
        <w:contextualSpacing/>
        <w:rPr>
          <w:rFonts w:ascii="Times New Roman" w:hAnsi="Times New Roman"/>
          <w:sz w:val="28"/>
          <w:szCs w:val="28"/>
        </w:rPr>
      </w:pPr>
      <w:r>
        <w:rPr>
          <w:rFonts w:ascii="Times New Roman" w:hAnsi="Times New Roman"/>
          <w:noProof/>
          <w:sz w:val="28"/>
          <w:szCs w:val="28"/>
          <w:lang w:eastAsia="ru-RU"/>
        </w:rPr>
        <w:drawing>
          <wp:inline distT="0" distB="0" distL="0" distR="0">
            <wp:extent cx="4203700" cy="3213100"/>
            <wp:effectExtent l="0" t="0" r="635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3700" cy="3213100"/>
                    </a:xfrm>
                    <a:prstGeom prst="rect">
                      <a:avLst/>
                    </a:prstGeom>
                    <a:noFill/>
                    <a:ln>
                      <a:noFill/>
                    </a:ln>
                  </pic:spPr>
                </pic:pic>
              </a:graphicData>
            </a:graphic>
          </wp:inline>
        </w:drawing>
      </w:r>
    </w:p>
    <w:p w:rsidR="007B1666" w:rsidRDefault="007B1666" w:rsidP="007B1666">
      <w:pPr>
        <w:shd w:val="clear" w:color="auto" w:fill="FFFFFF"/>
        <w:tabs>
          <w:tab w:val="left" w:pos="709"/>
        </w:tabs>
        <w:spacing w:before="19"/>
        <w:ind w:left="38" w:firstLine="851"/>
        <w:contextualSpacing/>
        <w:jc w:val="center"/>
        <w:rPr>
          <w:rFonts w:ascii="Times New Roman" w:eastAsia="Times New Roman" w:hAnsi="Times New Roman"/>
          <w:sz w:val="28"/>
          <w:szCs w:val="28"/>
        </w:rPr>
      </w:pPr>
    </w:p>
    <w:p w:rsidR="007B1666" w:rsidRPr="00A61EE8" w:rsidRDefault="007B1666" w:rsidP="007B1666">
      <w:pPr>
        <w:shd w:val="clear" w:color="auto" w:fill="FFFFFF"/>
        <w:tabs>
          <w:tab w:val="left" w:pos="709"/>
        </w:tabs>
        <w:spacing w:before="19"/>
        <w:ind w:left="38" w:firstLine="851"/>
        <w:contextualSpacing/>
        <w:jc w:val="center"/>
        <w:rPr>
          <w:rFonts w:ascii="Times New Roman" w:hAnsi="Times New Roman"/>
          <w:sz w:val="28"/>
          <w:szCs w:val="28"/>
        </w:rPr>
      </w:pPr>
      <w:r>
        <w:rPr>
          <w:rFonts w:ascii="Times New Roman" w:eastAsia="Times New Roman" w:hAnsi="Times New Roman"/>
          <w:sz w:val="28"/>
          <w:szCs w:val="28"/>
        </w:rPr>
        <w:t xml:space="preserve">Рисунок 1- </w:t>
      </w:r>
      <w:r w:rsidRPr="00A61EE8">
        <w:rPr>
          <w:rFonts w:ascii="Times New Roman" w:eastAsia="Times New Roman" w:hAnsi="Times New Roman"/>
          <w:sz w:val="28"/>
          <w:szCs w:val="28"/>
        </w:rPr>
        <w:t xml:space="preserve"> Схемы доставки руды в рудоспуски 1:</w:t>
      </w:r>
    </w:p>
    <w:p w:rsidR="007B1666" w:rsidRDefault="007B1666" w:rsidP="007B1666">
      <w:pPr>
        <w:shd w:val="clear" w:color="auto" w:fill="FFFFFF"/>
        <w:tabs>
          <w:tab w:val="left" w:pos="709"/>
        </w:tabs>
        <w:spacing w:before="34"/>
        <w:ind w:left="10" w:right="182" w:firstLine="851"/>
        <w:contextualSpacing/>
        <w:rPr>
          <w:rFonts w:ascii="Times New Roman" w:eastAsia="Times New Roman" w:hAnsi="Times New Roman"/>
          <w:sz w:val="28"/>
          <w:szCs w:val="28"/>
        </w:rPr>
      </w:pPr>
      <w:r w:rsidRPr="00A61EE8">
        <w:rPr>
          <w:rFonts w:ascii="Times New Roman" w:eastAsia="Times New Roman" w:hAnsi="Times New Roman"/>
          <w:i/>
          <w:iCs/>
          <w:spacing w:val="-1"/>
          <w:sz w:val="28"/>
          <w:szCs w:val="28"/>
        </w:rPr>
        <w:t xml:space="preserve">а </w:t>
      </w:r>
      <w:r w:rsidRPr="00A61EE8">
        <w:rPr>
          <w:rFonts w:ascii="Times New Roman" w:eastAsia="Times New Roman" w:hAnsi="Times New Roman"/>
          <w:spacing w:val="-1"/>
          <w:sz w:val="28"/>
          <w:szCs w:val="28"/>
        </w:rPr>
        <w:t xml:space="preserve">— скреперами в короткие </w:t>
      </w:r>
      <w:r w:rsidRPr="00A61EE8">
        <w:rPr>
          <w:rFonts w:ascii="Times New Roman" w:eastAsia="Times New Roman" w:hAnsi="Times New Roman"/>
          <w:i/>
          <w:iCs/>
          <w:spacing w:val="-1"/>
          <w:sz w:val="28"/>
          <w:szCs w:val="28"/>
        </w:rPr>
        <w:t xml:space="preserve">(2 </w:t>
      </w:r>
      <w:r w:rsidRPr="00A61EE8">
        <w:rPr>
          <w:rFonts w:ascii="Times New Roman" w:eastAsia="Times New Roman" w:hAnsi="Times New Roman"/>
          <w:spacing w:val="-1"/>
          <w:sz w:val="28"/>
          <w:szCs w:val="28"/>
        </w:rPr>
        <w:t xml:space="preserve">— скреперный орт; </w:t>
      </w:r>
      <w:r w:rsidRPr="00A61EE8">
        <w:rPr>
          <w:rFonts w:ascii="Times New Roman" w:eastAsia="Times New Roman" w:hAnsi="Times New Roman"/>
          <w:i/>
          <w:iCs/>
          <w:spacing w:val="-1"/>
          <w:sz w:val="28"/>
          <w:szCs w:val="28"/>
        </w:rPr>
        <w:t xml:space="preserve">3 </w:t>
      </w:r>
      <w:r w:rsidRPr="00A61EE8">
        <w:rPr>
          <w:rFonts w:ascii="Times New Roman" w:eastAsia="Times New Roman" w:hAnsi="Times New Roman"/>
          <w:spacing w:val="-1"/>
          <w:sz w:val="28"/>
          <w:szCs w:val="28"/>
        </w:rPr>
        <w:t xml:space="preserve">— траншея; </w:t>
      </w:r>
      <w:r w:rsidRPr="00A61EE8">
        <w:rPr>
          <w:rFonts w:ascii="Times New Roman" w:eastAsia="Times New Roman" w:hAnsi="Times New Roman"/>
          <w:i/>
          <w:iCs/>
          <w:spacing w:val="-1"/>
          <w:sz w:val="28"/>
          <w:szCs w:val="28"/>
        </w:rPr>
        <w:t xml:space="preserve">4 — </w:t>
      </w:r>
      <w:r w:rsidRPr="00A61EE8">
        <w:rPr>
          <w:rFonts w:ascii="Times New Roman" w:eastAsia="Times New Roman" w:hAnsi="Times New Roman"/>
          <w:spacing w:val="-1"/>
          <w:sz w:val="28"/>
          <w:szCs w:val="28"/>
        </w:rPr>
        <w:t xml:space="preserve">откаточный штрек; 5 — </w:t>
      </w:r>
      <w:r w:rsidRPr="00A61EE8">
        <w:rPr>
          <w:rFonts w:ascii="Times New Roman" w:eastAsia="Times New Roman" w:hAnsi="Times New Roman"/>
          <w:sz w:val="28"/>
          <w:szCs w:val="28"/>
        </w:rPr>
        <w:t xml:space="preserve">выпускные выработки); </w:t>
      </w:r>
      <w:r w:rsidRPr="00A61EE8">
        <w:rPr>
          <w:rFonts w:ascii="Times New Roman" w:eastAsia="Times New Roman" w:hAnsi="Times New Roman"/>
          <w:i/>
          <w:iCs/>
          <w:sz w:val="28"/>
          <w:szCs w:val="28"/>
        </w:rPr>
        <w:t>6</w:t>
      </w:r>
      <w:r w:rsidRPr="00A61EE8">
        <w:rPr>
          <w:rFonts w:ascii="Times New Roman" w:eastAsia="Times New Roman" w:hAnsi="Times New Roman"/>
          <w:sz w:val="28"/>
          <w:szCs w:val="28"/>
        </w:rPr>
        <w:t xml:space="preserve">—ПДМ в глубокие, расположенные через 200—400 м </w:t>
      </w:r>
      <w:r w:rsidRPr="00A61EE8">
        <w:rPr>
          <w:rFonts w:ascii="Times New Roman" w:eastAsia="Times New Roman" w:hAnsi="Times New Roman"/>
          <w:i/>
          <w:iCs/>
          <w:sz w:val="28"/>
          <w:szCs w:val="28"/>
        </w:rPr>
        <w:t xml:space="preserve">(6 </w:t>
      </w:r>
      <w:r>
        <w:rPr>
          <w:rFonts w:ascii="Times New Roman" w:eastAsia="Times New Roman" w:hAnsi="Times New Roman"/>
          <w:sz w:val="28"/>
          <w:szCs w:val="28"/>
        </w:rPr>
        <w:t>— доста</w:t>
      </w:r>
      <w:r w:rsidRPr="00A61EE8">
        <w:rPr>
          <w:rFonts w:ascii="Times New Roman" w:eastAsia="Times New Roman" w:hAnsi="Times New Roman"/>
          <w:sz w:val="28"/>
          <w:szCs w:val="28"/>
        </w:rPr>
        <w:t>вочный штрек).</w:t>
      </w:r>
    </w:p>
    <w:p w:rsidR="007B1666" w:rsidRPr="00A61EE8" w:rsidRDefault="007B1666" w:rsidP="007B1666">
      <w:pPr>
        <w:shd w:val="clear" w:color="auto" w:fill="FFFFFF"/>
        <w:tabs>
          <w:tab w:val="left" w:pos="709"/>
        </w:tabs>
        <w:spacing w:before="34"/>
        <w:ind w:left="10" w:right="182" w:firstLine="851"/>
        <w:contextualSpacing/>
        <w:rPr>
          <w:rFonts w:ascii="Times New Roman" w:hAnsi="Times New Roman"/>
          <w:sz w:val="28"/>
          <w:szCs w:val="28"/>
        </w:rPr>
      </w:pPr>
    </w:p>
    <w:p w:rsidR="007B1666" w:rsidRPr="00EB43D1" w:rsidRDefault="007B1666" w:rsidP="007B1666">
      <w:pPr>
        <w:shd w:val="clear" w:color="auto" w:fill="FFFFFF"/>
        <w:tabs>
          <w:tab w:val="left" w:pos="709"/>
        </w:tabs>
        <w:spacing w:before="216"/>
        <w:ind w:left="10" w:right="206" w:firstLine="851"/>
        <w:contextualSpacing/>
        <w:rPr>
          <w:rFonts w:ascii="Times New Roman" w:hAnsi="Times New Roman"/>
          <w:b/>
          <w:sz w:val="28"/>
          <w:szCs w:val="28"/>
        </w:rPr>
      </w:pPr>
      <w:r w:rsidRPr="00EB43D1">
        <w:rPr>
          <w:rFonts w:ascii="Times New Roman" w:eastAsia="Times New Roman" w:hAnsi="Times New Roman"/>
          <w:b/>
          <w:sz w:val="28"/>
          <w:szCs w:val="28"/>
        </w:rPr>
        <w:t>В основном применяют доставку самотечную и механизированную, в меньшем объеме взрывную и совсем в малом гидравлическую.</w:t>
      </w:r>
    </w:p>
    <w:p w:rsidR="007B1666" w:rsidRPr="00A61EE8" w:rsidRDefault="007B1666" w:rsidP="007B1666">
      <w:pPr>
        <w:shd w:val="clear" w:color="auto" w:fill="FFFFFF"/>
        <w:tabs>
          <w:tab w:val="left" w:pos="709"/>
        </w:tabs>
        <w:spacing w:before="19"/>
        <w:ind w:right="211" w:firstLine="851"/>
        <w:contextualSpacing/>
        <w:rPr>
          <w:rFonts w:ascii="Times New Roman" w:hAnsi="Times New Roman"/>
          <w:sz w:val="28"/>
          <w:szCs w:val="28"/>
        </w:rPr>
      </w:pPr>
      <w:r w:rsidRPr="00A61EE8">
        <w:rPr>
          <w:rFonts w:ascii="Times New Roman" w:eastAsia="Times New Roman" w:hAnsi="Times New Roman"/>
          <w:sz w:val="28"/>
          <w:szCs w:val="28"/>
        </w:rPr>
        <w:t>В качестве механизированной с 1893 г.</w:t>
      </w:r>
      <w:r>
        <w:rPr>
          <w:rFonts w:ascii="Times New Roman" w:eastAsia="Times New Roman" w:hAnsi="Times New Roman"/>
          <w:sz w:val="28"/>
          <w:szCs w:val="28"/>
        </w:rPr>
        <w:t xml:space="preserve"> долгое время применя</w:t>
      </w:r>
      <w:r w:rsidRPr="00A61EE8">
        <w:rPr>
          <w:rFonts w:ascii="Times New Roman" w:eastAsia="Times New Roman" w:hAnsi="Times New Roman"/>
          <w:sz w:val="28"/>
          <w:szCs w:val="28"/>
        </w:rPr>
        <w:t>ли, за редкими исключениями, т</w:t>
      </w:r>
      <w:r>
        <w:rPr>
          <w:rFonts w:ascii="Times New Roman" w:eastAsia="Times New Roman" w:hAnsi="Times New Roman"/>
          <w:sz w:val="28"/>
          <w:szCs w:val="28"/>
        </w:rPr>
        <w:t>олько скреперную доставку. С се</w:t>
      </w:r>
      <w:r w:rsidRPr="00A61EE8">
        <w:rPr>
          <w:rFonts w:ascii="Times New Roman" w:eastAsia="Times New Roman" w:hAnsi="Times New Roman"/>
          <w:sz w:val="28"/>
          <w:szCs w:val="28"/>
        </w:rPr>
        <w:t>редины шестидесятых годов на рудниках СССР получают рас</w:t>
      </w:r>
      <w:r w:rsidRPr="00A61EE8">
        <w:rPr>
          <w:rFonts w:ascii="Times New Roman" w:eastAsia="Times New Roman" w:hAnsi="Times New Roman"/>
          <w:sz w:val="28"/>
          <w:szCs w:val="28"/>
        </w:rPr>
        <w:softHyphen/>
        <w:t>пространение самоходное оборудование, конвейеры и питатели.</w:t>
      </w:r>
    </w:p>
    <w:p w:rsidR="007B1666" w:rsidRPr="00A61EE8" w:rsidRDefault="007B1666" w:rsidP="007B1666">
      <w:pPr>
        <w:shd w:val="clear" w:color="auto" w:fill="FFFFFF"/>
        <w:tabs>
          <w:tab w:val="left" w:pos="709"/>
        </w:tabs>
        <w:ind w:left="10" w:right="221" w:firstLine="851"/>
        <w:contextualSpacing/>
        <w:rPr>
          <w:rFonts w:ascii="Times New Roman" w:hAnsi="Times New Roman"/>
          <w:sz w:val="28"/>
          <w:szCs w:val="28"/>
        </w:rPr>
      </w:pPr>
      <w:r w:rsidRPr="00A61EE8">
        <w:rPr>
          <w:rFonts w:ascii="Times New Roman" w:eastAsia="Times New Roman" w:hAnsi="Times New Roman"/>
          <w:sz w:val="28"/>
          <w:szCs w:val="28"/>
        </w:rPr>
        <w:t>Если по очистному пространству доставляют руду самотеком (или силой взрыва), то далее п</w:t>
      </w:r>
      <w:r>
        <w:rPr>
          <w:rFonts w:ascii="Times New Roman" w:eastAsia="Times New Roman" w:hAnsi="Times New Roman"/>
          <w:sz w:val="28"/>
          <w:szCs w:val="28"/>
        </w:rPr>
        <w:t>о подготовительным выработкам</w:t>
      </w:r>
      <w:r w:rsidRPr="00A61EE8">
        <w:rPr>
          <w:rFonts w:ascii="Times New Roman" w:eastAsia="Times New Roman" w:hAnsi="Times New Roman"/>
          <w:sz w:val="28"/>
          <w:szCs w:val="28"/>
        </w:rPr>
        <w:t xml:space="preserve"> пунктов </w:t>
      </w:r>
      <w:r w:rsidRPr="00A61EE8">
        <w:rPr>
          <w:rFonts w:ascii="Times New Roman" w:eastAsia="Times New Roman" w:hAnsi="Times New Roman"/>
          <w:sz w:val="28"/>
          <w:szCs w:val="28"/>
        </w:rPr>
        <w:lastRenderedPageBreak/>
        <w:t>погрузки электровозного транспорта доставляют ее механизированным способом.</w:t>
      </w:r>
    </w:p>
    <w:p w:rsidR="007B1666" w:rsidRPr="00A61EE8" w:rsidRDefault="007B1666" w:rsidP="007B1666">
      <w:pPr>
        <w:shd w:val="clear" w:color="auto" w:fill="FFFFFF"/>
        <w:tabs>
          <w:tab w:val="left" w:pos="709"/>
        </w:tabs>
        <w:ind w:left="14" w:right="245" w:firstLine="851"/>
        <w:contextualSpacing/>
        <w:rPr>
          <w:rFonts w:ascii="Times New Roman" w:hAnsi="Times New Roman"/>
          <w:sz w:val="28"/>
          <w:szCs w:val="28"/>
        </w:rPr>
      </w:pPr>
      <w:r w:rsidRPr="00A61EE8">
        <w:rPr>
          <w:rFonts w:ascii="Times New Roman" w:eastAsia="Times New Roman" w:hAnsi="Times New Roman"/>
          <w:sz w:val="28"/>
          <w:szCs w:val="28"/>
        </w:rPr>
        <w:t>Способ доставки руды тесно с</w:t>
      </w:r>
      <w:r>
        <w:rPr>
          <w:rFonts w:ascii="Times New Roman" w:eastAsia="Times New Roman" w:hAnsi="Times New Roman"/>
          <w:sz w:val="28"/>
          <w:szCs w:val="28"/>
        </w:rPr>
        <w:t>вязан с системой разработки и выби</w:t>
      </w:r>
      <w:r w:rsidRPr="00A61EE8">
        <w:rPr>
          <w:rFonts w:ascii="Times New Roman" w:eastAsia="Times New Roman" w:hAnsi="Times New Roman"/>
          <w:sz w:val="28"/>
          <w:szCs w:val="28"/>
        </w:rPr>
        <w:t>рается вместе с ней.</w:t>
      </w:r>
    </w:p>
    <w:p w:rsidR="007B1666" w:rsidRPr="007705F2" w:rsidRDefault="007B1666" w:rsidP="007B1666">
      <w:pPr>
        <w:shd w:val="clear" w:color="auto" w:fill="FFFFFF"/>
        <w:tabs>
          <w:tab w:val="left" w:pos="709"/>
        </w:tabs>
        <w:ind w:left="19" w:right="245" w:firstLine="851"/>
        <w:contextualSpacing/>
        <w:rPr>
          <w:rFonts w:ascii="Times New Roman" w:hAnsi="Times New Roman"/>
          <w:sz w:val="28"/>
          <w:szCs w:val="28"/>
        </w:rPr>
      </w:pPr>
      <w:r w:rsidRPr="00A61EE8">
        <w:rPr>
          <w:rFonts w:ascii="Times New Roman" w:eastAsia="Times New Roman" w:hAnsi="Times New Roman"/>
          <w:sz w:val="28"/>
          <w:szCs w:val="28"/>
        </w:rPr>
        <w:t>Доставляют руду чаще всег</w:t>
      </w:r>
      <w:r>
        <w:rPr>
          <w:rFonts w:ascii="Times New Roman" w:eastAsia="Times New Roman" w:hAnsi="Times New Roman"/>
          <w:sz w:val="28"/>
          <w:szCs w:val="28"/>
        </w:rPr>
        <w:t>о в рудоспуски выработки, по к</w:t>
      </w:r>
      <w:r w:rsidRPr="00A61EE8">
        <w:rPr>
          <w:rFonts w:ascii="Times New Roman" w:eastAsia="Times New Roman" w:hAnsi="Times New Roman"/>
          <w:sz w:val="28"/>
          <w:szCs w:val="28"/>
        </w:rPr>
        <w:t>оторым руда перемеща</w:t>
      </w:r>
      <w:r>
        <w:rPr>
          <w:rFonts w:ascii="Times New Roman" w:eastAsia="Times New Roman" w:hAnsi="Times New Roman"/>
          <w:sz w:val="28"/>
          <w:szCs w:val="28"/>
        </w:rPr>
        <w:t>ется собственным весом</w:t>
      </w:r>
      <w:r w:rsidRPr="00A61EE8">
        <w:rPr>
          <w:rFonts w:ascii="Times New Roman" w:eastAsia="Times New Roman" w:hAnsi="Times New Roman"/>
          <w:sz w:val="28"/>
          <w:szCs w:val="28"/>
        </w:rPr>
        <w:t>. Из них</w:t>
      </w:r>
      <w:r>
        <w:rPr>
          <w:rFonts w:ascii="Times New Roman" w:hAnsi="Times New Roman"/>
          <w:sz w:val="28"/>
          <w:szCs w:val="28"/>
        </w:rPr>
        <w:t xml:space="preserve"> </w:t>
      </w:r>
      <w:r w:rsidRPr="007705F2">
        <w:rPr>
          <w:rFonts w:ascii="Times New Roman" w:eastAsia="Times New Roman" w:hAnsi="Times New Roman"/>
          <w:sz w:val="28"/>
          <w:szCs w:val="28"/>
        </w:rPr>
        <w:t>погружают ее в вагоны электров</w:t>
      </w:r>
      <w:r>
        <w:rPr>
          <w:rFonts w:ascii="Times New Roman" w:eastAsia="Times New Roman" w:hAnsi="Times New Roman"/>
          <w:sz w:val="28"/>
          <w:szCs w:val="28"/>
        </w:rPr>
        <w:t>озной откатки или на магистраль</w:t>
      </w:r>
      <w:r w:rsidRPr="007705F2">
        <w:rPr>
          <w:rFonts w:ascii="Times New Roman" w:eastAsia="Times New Roman" w:hAnsi="Times New Roman"/>
          <w:sz w:val="28"/>
          <w:szCs w:val="28"/>
        </w:rPr>
        <w:t>ный конвейер. Рудоспуски могу</w:t>
      </w:r>
      <w:r>
        <w:rPr>
          <w:rFonts w:ascii="Times New Roman" w:eastAsia="Times New Roman" w:hAnsi="Times New Roman"/>
          <w:sz w:val="28"/>
          <w:szCs w:val="28"/>
        </w:rPr>
        <w:t>т иметь длину от нескольких мет</w:t>
      </w:r>
      <w:r w:rsidRPr="007705F2">
        <w:rPr>
          <w:rFonts w:ascii="Times New Roman" w:eastAsia="Times New Roman" w:hAnsi="Times New Roman"/>
          <w:sz w:val="28"/>
          <w:szCs w:val="28"/>
        </w:rPr>
        <w:t xml:space="preserve">рик до нескольких сотен метров (высота нескольких этажей) и располагаться один от </w:t>
      </w:r>
      <w:r>
        <w:rPr>
          <w:rFonts w:ascii="Times New Roman" w:eastAsia="Times New Roman" w:hAnsi="Times New Roman"/>
          <w:sz w:val="28"/>
          <w:szCs w:val="28"/>
        </w:rPr>
        <w:t xml:space="preserve">другого на таких же расстояниях от нескольких </w:t>
      </w:r>
      <w:r w:rsidRPr="007705F2">
        <w:rPr>
          <w:rFonts w:ascii="Times New Roman" w:eastAsia="Times New Roman" w:hAnsi="Times New Roman"/>
          <w:sz w:val="28"/>
          <w:szCs w:val="28"/>
        </w:rPr>
        <w:t>метров (при небольшой</w:t>
      </w:r>
      <w:r>
        <w:rPr>
          <w:rFonts w:ascii="Times New Roman" w:eastAsia="Times New Roman" w:hAnsi="Times New Roman"/>
          <w:sz w:val="28"/>
          <w:szCs w:val="28"/>
        </w:rPr>
        <w:t xml:space="preserve"> длине) до нескольких сотен мет</w:t>
      </w:r>
      <w:r w:rsidRPr="007705F2">
        <w:rPr>
          <w:rFonts w:ascii="Times New Roman" w:eastAsia="Times New Roman" w:hAnsi="Times New Roman"/>
          <w:sz w:val="28"/>
          <w:szCs w:val="28"/>
        </w:rPr>
        <w:t>ров (глубокие рудоспуски).</w:t>
      </w:r>
    </w:p>
    <w:p w:rsidR="007B1666" w:rsidRDefault="007B1666" w:rsidP="007B1666">
      <w:pPr>
        <w:shd w:val="clear" w:color="auto" w:fill="FFFFFF"/>
        <w:tabs>
          <w:tab w:val="left" w:pos="709"/>
        </w:tabs>
        <w:ind w:right="38" w:firstLine="851"/>
        <w:contextualSpacing/>
        <w:rPr>
          <w:rFonts w:ascii="Times New Roman" w:eastAsia="Times New Roman" w:hAnsi="Times New Roman"/>
          <w:sz w:val="28"/>
          <w:szCs w:val="28"/>
        </w:rPr>
      </w:pPr>
      <w:r w:rsidRPr="007705F2">
        <w:rPr>
          <w:rFonts w:ascii="Times New Roman" w:eastAsia="Times New Roman" w:hAnsi="Times New Roman"/>
          <w:sz w:val="28"/>
          <w:szCs w:val="28"/>
        </w:rPr>
        <w:t>Глубокие рудоспуски, обладая большой «буферной» емкостью, обеспечивают практическую вза</w:t>
      </w:r>
      <w:r>
        <w:rPr>
          <w:rFonts w:ascii="Times New Roman" w:eastAsia="Times New Roman" w:hAnsi="Times New Roman"/>
          <w:sz w:val="28"/>
          <w:szCs w:val="28"/>
        </w:rPr>
        <w:t>имонезависимость во времени про</w:t>
      </w:r>
      <w:r w:rsidRPr="007705F2">
        <w:rPr>
          <w:rFonts w:ascii="Times New Roman" w:eastAsia="Times New Roman" w:hAnsi="Times New Roman"/>
          <w:sz w:val="28"/>
          <w:szCs w:val="28"/>
        </w:rPr>
        <w:t>тесов доставки руды в рудо</w:t>
      </w:r>
      <w:r>
        <w:rPr>
          <w:rFonts w:ascii="Times New Roman" w:eastAsia="Times New Roman" w:hAnsi="Times New Roman"/>
          <w:sz w:val="28"/>
          <w:szCs w:val="28"/>
        </w:rPr>
        <w:t>спуск и транспорта руды от рудо</w:t>
      </w:r>
      <w:r w:rsidRPr="007705F2">
        <w:rPr>
          <w:rFonts w:ascii="Times New Roman" w:eastAsia="Times New Roman" w:hAnsi="Times New Roman"/>
          <w:sz w:val="28"/>
          <w:szCs w:val="28"/>
        </w:rPr>
        <w:t>спуска. Это при глубине рудоспусков 100 м и более в 2—3 раза повышает производительность пр</w:t>
      </w:r>
      <w:r>
        <w:rPr>
          <w:rFonts w:ascii="Times New Roman" w:eastAsia="Times New Roman" w:hAnsi="Times New Roman"/>
          <w:sz w:val="28"/>
          <w:szCs w:val="28"/>
        </w:rPr>
        <w:t>оцессов, особенно при значитель</w:t>
      </w:r>
      <w:r w:rsidRPr="007705F2">
        <w:rPr>
          <w:rFonts w:ascii="Times New Roman" w:eastAsia="Times New Roman" w:hAnsi="Times New Roman"/>
          <w:sz w:val="28"/>
          <w:szCs w:val="28"/>
        </w:rPr>
        <w:t>ном выходе негабарита, заде</w:t>
      </w:r>
      <w:r>
        <w:rPr>
          <w:rFonts w:ascii="Times New Roman" w:eastAsia="Times New Roman" w:hAnsi="Times New Roman"/>
          <w:sz w:val="28"/>
          <w:szCs w:val="28"/>
        </w:rPr>
        <w:t>рживающем доставку. Однако в руд</w:t>
      </w:r>
      <w:r w:rsidRPr="007705F2">
        <w:rPr>
          <w:rFonts w:ascii="Times New Roman" w:eastAsia="Times New Roman" w:hAnsi="Times New Roman"/>
          <w:sz w:val="28"/>
          <w:szCs w:val="28"/>
        </w:rPr>
        <w:t>о</w:t>
      </w:r>
      <w:r>
        <w:rPr>
          <w:rFonts w:ascii="Times New Roman" w:eastAsia="Times New Roman" w:hAnsi="Times New Roman"/>
          <w:sz w:val="28"/>
          <w:szCs w:val="28"/>
        </w:rPr>
        <w:t>с</w:t>
      </w:r>
      <w:r w:rsidRPr="007705F2">
        <w:rPr>
          <w:rFonts w:ascii="Times New Roman" w:eastAsia="Times New Roman" w:hAnsi="Times New Roman"/>
          <w:sz w:val="28"/>
          <w:szCs w:val="28"/>
        </w:rPr>
        <w:t xml:space="preserve">тпусках возможны заторы в результате отслаивания глыб с их </w:t>
      </w:r>
    </w:p>
    <w:p w:rsidR="007B1666" w:rsidRPr="007705F2" w:rsidRDefault="007B1666" w:rsidP="007B1666">
      <w:pPr>
        <w:shd w:val="clear" w:color="auto" w:fill="FFFFFF"/>
        <w:tabs>
          <w:tab w:val="left" w:pos="709"/>
        </w:tabs>
        <w:ind w:right="38"/>
        <w:contextualSpacing/>
        <w:rPr>
          <w:rFonts w:ascii="Times New Roman" w:hAnsi="Times New Roman"/>
          <w:sz w:val="28"/>
          <w:szCs w:val="28"/>
        </w:rPr>
      </w:pPr>
      <w:r w:rsidRPr="007705F2">
        <w:rPr>
          <w:rFonts w:ascii="Times New Roman" w:eastAsia="Times New Roman" w:hAnsi="Times New Roman"/>
          <w:sz w:val="28"/>
          <w:szCs w:val="28"/>
        </w:rPr>
        <w:t>переуплотнения руды падающими на нее с большой высоты крупными кусками и т. п. Поэтому эксплуа</w:t>
      </w:r>
      <w:r>
        <w:rPr>
          <w:rFonts w:ascii="Times New Roman" w:eastAsia="Times New Roman" w:hAnsi="Times New Roman"/>
          <w:sz w:val="28"/>
          <w:szCs w:val="28"/>
        </w:rPr>
        <w:t>тация глубоких рудо</w:t>
      </w:r>
      <w:r w:rsidRPr="007705F2">
        <w:rPr>
          <w:rFonts w:ascii="Times New Roman" w:eastAsia="Times New Roman" w:hAnsi="Times New Roman"/>
          <w:sz w:val="28"/>
          <w:szCs w:val="28"/>
        </w:rPr>
        <w:t>спусков требует жесткого с</w:t>
      </w:r>
      <w:r>
        <w:rPr>
          <w:rFonts w:ascii="Times New Roman" w:eastAsia="Times New Roman" w:hAnsi="Times New Roman"/>
          <w:sz w:val="28"/>
          <w:szCs w:val="28"/>
        </w:rPr>
        <w:t>облюдения мер, снижающих возмож</w:t>
      </w:r>
      <w:r w:rsidRPr="007705F2">
        <w:rPr>
          <w:rFonts w:ascii="Times New Roman" w:eastAsia="Times New Roman" w:hAnsi="Times New Roman"/>
          <w:sz w:val="28"/>
          <w:szCs w:val="28"/>
        </w:rPr>
        <w:t>ность заторов.</w:t>
      </w:r>
    </w:p>
    <w:p w:rsidR="007B1666" w:rsidRPr="007705F2" w:rsidRDefault="007B1666" w:rsidP="007B1666">
      <w:pPr>
        <w:shd w:val="clear" w:color="auto" w:fill="FFFFFF"/>
        <w:tabs>
          <w:tab w:val="left" w:pos="709"/>
        </w:tabs>
        <w:ind w:left="38" w:right="34" w:firstLine="851"/>
        <w:contextualSpacing/>
        <w:rPr>
          <w:rFonts w:ascii="Times New Roman" w:hAnsi="Times New Roman"/>
          <w:sz w:val="28"/>
          <w:szCs w:val="28"/>
        </w:rPr>
      </w:pPr>
      <w:r w:rsidRPr="007705F2">
        <w:rPr>
          <w:rFonts w:ascii="Times New Roman" w:eastAsia="Times New Roman" w:hAnsi="Times New Roman"/>
          <w:sz w:val="28"/>
          <w:szCs w:val="28"/>
        </w:rPr>
        <w:t>Нередко доставляют руду непо</w:t>
      </w:r>
      <w:r>
        <w:rPr>
          <w:rFonts w:ascii="Times New Roman" w:eastAsia="Times New Roman" w:hAnsi="Times New Roman"/>
          <w:sz w:val="28"/>
          <w:szCs w:val="28"/>
        </w:rPr>
        <w:t xml:space="preserve">средственно в вагоны электровозной </w:t>
      </w:r>
      <w:r w:rsidRPr="007705F2">
        <w:rPr>
          <w:rFonts w:ascii="Times New Roman" w:eastAsia="Times New Roman" w:hAnsi="Times New Roman"/>
          <w:sz w:val="28"/>
          <w:szCs w:val="28"/>
        </w:rPr>
        <w:t>откатки.</w:t>
      </w:r>
    </w:p>
    <w:p w:rsidR="007B1666" w:rsidRPr="007705F2" w:rsidRDefault="007B1666" w:rsidP="007B1666">
      <w:pPr>
        <w:shd w:val="clear" w:color="auto" w:fill="FFFFFF"/>
        <w:tabs>
          <w:tab w:val="left" w:pos="709"/>
        </w:tabs>
        <w:ind w:left="24" w:right="24" w:firstLine="851"/>
        <w:contextualSpacing/>
        <w:rPr>
          <w:rFonts w:ascii="Times New Roman" w:hAnsi="Times New Roman"/>
          <w:sz w:val="28"/>
          <w:szCs w:val="28"/>
        </w:rPr>
      </w:pPr>
      <w:r w:rsidRPr="007705F2">
        <w:rPr>
          <w:rFonts w:ascii="Times New Roman" w:eastAsia="Times New Roman" w:hAnsi="Times New Roman"/>
          <w:sz w:val="28"/>
          <w:szCs w:val="28"/>
        </w:rPr>
        <w:t>Самоходным оборудованием ин</w:t>
      </w:r>
      <w:r>
        <w:rPr>
          <w:rFonts w:ascii="Times New Roman" w:eastAsia="Times New Roman" w:hAnsi="Times New Roman"/>
          <w:sz w:val="28"/>
          <w:szCs w:val="28"/>
        </w:rPr>
        <w:t>огда отвозят руду к шахтному стволу, а. в отдельных случаях непосредственно на земную по</w:t>
      </w:r>
      <w:r w:rsidRPr="007705F2">
        <w:rPr>
          <w:rFonts w:ascii="Times New Roman" w:eastAsia="Times New Roman" w:hAnsi="Times New Roman"/>
          <w:sz w:val="28"/>
          <w:szCs w:val="28"/>
        </w:rPr>
        <w:t>верхность, т. е. осуществляют за один рейс доставку, транспорт и подъем руды.</w:t>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Pr="00EB43D1"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sidRPr="00EB43D1">
        <w:rPr>
          <w:rFonts w:ascii="Times New Roman" w:hAnsi="Times New Roman"/>
          <w:b/>
          <w:color w:val="000000"/>
          <w:sz w:val="28"/>
          <w:szCs w:val="28"/>
        </w:rPr>
        <w:t>5.2 Самотечная доставка руды</w:t>
      </w:r>
    </w:p>
    <w:p w:rsidR="007B1666" w:rsidRPr="00EB43D1"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iCs/>
          <w:color w:val="000000"/>
          <w:sz w:val="28"/>
          <w:szCs w:val="28"/>
        </w:rPr>
        <w:t>Самотечная доставка по очистному пространству</w:t>
      </w:r>
      <w:r w:rsidRPr="00EB43D1">
        <w:rPr>
          <w:rFonts w:ascii="Times New Roman" w:hAnsi="Times New Roman"/>
          <w:b/>
          <w:i/>
          <w:iCs/>
          <w:color w:val="000000"/>
          <w:sz w:val="28"/>
          <w:szCs w:val="28"/>
        </w:rPr>
        <w:t xml:space="preserve"> </w:t>
      </w:r>
      <w:r w:rsidRPr="00EB43D1">
        <w:rPr>
          <w:rFonts w:ascii="Times New Roman" w:hAnsi="Times New Roman"/>
          <w:b/>
          <w:color w:val="000000"/>
          <w:sz w:val="28"/>
          <w:szCs w:val="28"/>
        </w:rPr>
        <w:t>применяется при уклонах почвы 45-55</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а в случае заполнения пространства обрушенной массой -  65-80</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xml:space="preserve"> (большие углы относятся к влажной руде, включающей тонкоизмельченный материал). В залежах с меньшим углом падения увеличивают наклон стенки со стороны лежачего бока или нарезают дополнительные выпускные отверстия.</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iCs/>
          <w:color w:val="000000"/>
          <w:sz w:val="28"/>
          <w:szCs w:val="28"/>
        </w:rPr>
        <w:t>Самотечная доставка руды по рудоспускам</w:t>
      </w:r>
      <w:r w:rsidRPr="00EB43D1">
        <w:rPr>
          <w:rFonts w:ascii="Times New Roman" w:hAnsi="Times New Roman"/>
          <w:b/>
          <w:i/>
          <w:iCs/>
          <w:color w:val="000000"/>
          <w:sz w:val="28"/>
          <w:szCs w:val="28"/>
        </w:rPr>
        <w:t xml:space="preserve">. </w:t>
      </w:r>
      <w:r w:rsidRPr="00EB43D1">
        <w:rPr>
          <w:rFonts w:ascii="Times New Roman" w:hAnsi="Times New Roman"/>
          <w:b/>
          <w:color w:val="000000"/>
          <w:sz w:val="28"/>
          <w:szCs w:val="28"/>
        </w:rPr>
        <w:t>Рудоспуски проходят в руде или боковых породах с углом наклона не менее 55-60</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В верхней части допу</w:t>
      </w:r>
      <w:r w:rsidRPr="00EB43D1">
        <w:rPr>
          <w:rFonts w:ascii="Times New Roman" w:hAnsi="Times New Roman"/>
          <w:b/>
          <w:color w:val="000000"/>
          <w:sz w:val="28"/>
          <w:szCs w:val="28"/>
        </w:rPr>
        <w:softHyphen/>
        <w:t>скается уклон 45-50</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xml:space="preserve"> при условии, если он никогда не заполняется рудой.</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Для кусков размером 400 мм диаметр рудоспуска должен быть не менее 1,5 м, для кусков 800-1000 мм - не менее 3 м. В восстающих для спуска руды оборудуют специальные отделения размером 0,9х1,4 м. При системах с заклад</w:t>
      </w:r>
      <w:r w:rsidRPr="00EB43D1">
        <w:rPr>
          <w:rFonts w:ascii="Times New Roman" w:hAnsi="Times New Roman"/>
          <w:b/>
          <w:color w:val="000000"/>
          <w:sz w:val="28"/>
          <w:szCs w:val="28"/>
        </w:rPr>
        <w:softHyphen/>
        <w:t xml:space="preserve">кой мелкую руду часто спускают по стальным трубам диаметром 500-800 мм. </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lastRenderedPageBreak/>
        <w:t>Доставку руды самотеком по металлическим желобам, наклон</w:t>
      </w:r>
      <w:r w:rsidRPr="00EB43D1">
        <w:rPr>
          <w:rFonts w:ascii="Times New Roman" w:hAnsi="Times New Roman"/>
          <w:b/>
          <w:color w:val="000000"/>
          <w:sz w:val="28"/>
          <w:szCs w:val="28"/>
        </w:rPr>
        <w:softHyphen/>
        <w:t>ному настилу и рудоспускам применяют при разработке маломощных наклонных рудных тел и при системе разработки наклонными слоями.</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Самотечную доставку руды по рудоспускам применяют в мощных и средней мощности рудных телах.</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Углы наклона рудоспусков определяют в зависимости от физико-механических свойств руды. Предельно допустимые углы наклона н</w:t>
      </w:r>
      <w:r w:rsidRPr="00EB43D1">
        <w:rPr>
          <w:rFonts w:ascii="Times New Roman" w:hAnsi="Times New Roman"/>
          <w:b/>
          <w:color w:val="000000"/>
          <w:sz w:val="28"/>
          <w:szCs w:val="28"/>
          <w:lang w:val="en-US"/>
        </w:rPr>
        <w:t>e</w:t>
      </w:r>
      <w:r w:rsidRPr="00EB43D1">
        <w:rPr>
          <w:rFonts w:ascii="Times New Roman" w:hAnsi="Times New Roman"/>
          <w:b/>
          <w:color w:val="000000"/>
          <w:sz w:val="28"/>
          <w:szCs w:val="28"/>
        </w:rPr>
        <w:t xml:space="preserve"> должны быть меньше 65</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xml:space="preserve"> - при глинистой руде влажностью  свыше 10%, 60</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xml:space="preserve"> - при кусковатой руде и более 25% липких фракций, 50</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xml:space="preserve"> - при кусковатой руде, содержащей до </w:t>
      </w:r>
      <w:r w:rsidRPr="00EB43D1">
        <w:rPr>
          <w:rFonts w:ascii="Times New Roman" w:hAnsi="Times New Roman"/>
          <w:b/>
          <w:iCs/>
          <w:color w:val="000000"/>
          <w:sz w:val="28"/>
          <w:szCs w:val="28"/>
        </w:rPr>
        <w:t>25%</w:t>
      </w:r>
      <w:r w:rsidRPr="00EB43D1">
        <w:rPr>
          <w:rFonts w:ascii="Times New Roman" w:hAnsi="Times New Roman"/>
          <w:b/>
          <w:i/>
          <w:iCs/>
          <w:color w:val="000000"/>
          <w:sz w:val="28"/>
          <w:szCs w:val="28"/>
        </w:rPr>
        <w:t xml:space="preserve"> </w:t>
      </w:r>
      <w:r w:rsidRPr="00EB43D1">
        <w:rPr>
          <w:rFonts w:ascii="Times New Roman" w:hAnsi="Times New Roman"/>
          <w:b/>
          <w:color w:val="000000"/>
          <w:sz w:val="28"/>
          <w:szCs w:val="28"/>
        </w:rPr>
        <w:t xml:space="preserve">мелких фракций.    </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При рудах, склонных к образованию зависаний, у капитальных рудоспусков предусматривают проходку контрольно смотровых выработок, расположение которых определяют проектом. Основание рудоспусков, течек и перегрузочных устройств, пройденных в неустойчивых породах, футеруют бронеплитами или другими износостойкими материалами. Рудоспуски оборудуют люковыми устройствами с затворами и вибромеханизмами.</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При люковой погрузке руды размеры и площадь поперечного сечения люка, угол наклона днища и конструкцию затвора выбирают в зависимости от крупности выпускаемой руда, ее влажности и физико-химических свойств. При самотечной погрузке руды угол наклона днища люка принимают равным 35-65</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а минимальный размер выпускного отверстия - не менее трехкратного размера кондиционного куска. При использовании вибролент и виброплощадок угол</w:t>
      </w:r>
      <w:r w:rsidRPr="00EB43D1">
        <w:rPr>
          <w:rFonts w:ascii="Times New Roman" w:hAnsi="Times New Roman"/>
          <w:b/>
          <w:smallCaps/>
          <w:color w:val="000000"/>
          <w:sz w:val="28"/>
          <w:szCs w:val="28"/>
        </w:rPr>
        <w:t xml:space="preserve"> </w:t>
      </w:r>
      <w:r w:rsidRPr="00EB43D1">
        <w:rPr>
          <w:rFonts w:ascii="Times New Roman" w:hAnsi="Times New Roman"/>
          <w:b/>
          <w:color w:val="000000"/>
          <w:sz w:val="28"/>
          <w:szCs w:val="28"/>
        </w:rPr>
        <w:t>наклона днища люкового устройства принимают менее 25</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а при использовании вибропитателей 0-10</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 минимальный размер выпускного   отверстия - не менее двухкратного размера кондиционного куска. Управляются люковые затворы с помощью механизированных проводов дистанционно. При безлюковой погрузке руды одновременно из нескольких скреперных выработок расстояние между ними должно быть кратно длине вагона. Каждый погрузочный пункт должен быть оборудован системой пылеподавления.</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Погрузку руды конвейерами следует вести с использованием перекрывателей междувагонного пространства или промежуточного бункера, вместимость которого должна быть кратной вместимости вагона.</w:t>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i/>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b/>
          <w:color w:val="000000"/>
          <w:sz w:val="28"/>
          <w:szCs w:val="28"/>
        </w:rPr>
        <w:t xml:space="preserve">5.3 </w:t>
      </w:r>
      <w:r w:rsidRPr="00497F48">
        <w:rPr>
          <w:rFonts w:ascii="Times New Roman" w:hAnsi="Times New Roman"/>
          <w:b/>
          <w:color w:val="000000"/>
          <w:sz w:val="28"/>
          <w:szCs w:val="28"/>
        </w:rPr>
        <w:t>Погрузка и доставка руды самоходным оборудованием</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i/>
          <w:color w:val="000000"/>
          <w:sz w:val="28"/>
          <w:szCs w:val="28"/>
        </w:rPr>
      </w:pP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 xml:space="preserve">На погрузке и доставке руды используют как безрельсовое, так и рельсовое оборудование. Безрельсовое оборудование принято называть самоходным. В практике нашли применение следующие машины или комплексы: погрузочно-доставочные машины; погрузочные (или погрузочно-доставочные, используемые как погрузчики) машины в комплексе с автосамосвалами; экскаваторы в комплексе с </w:t>
      </w:r>
      <w:r w:rsidRPr="00EB43D1">
        <w:rPr>
          <w:rFonts w:ascii="Times New Roman" w:hAnsi="Times New Roman"/>
          <w:b/>
          <w:color w:val="000000"/>
          <w:sz w:val="28"/>
          <w:szCs w:val="28"/>
        </w:rPr>
        <w:lastRenderedPageBreak/>
        <w:t>автосамосвалами, а также бульдозерами или легкими погрузочно-доставочными машинами для зачистки дорог и почвы очистных камер; бульдозеры; самоходные скреперные погрузчики; самоходные вагоны.</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Самоходное оборудование применяют в случаях:</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 отработки  пологих  и  наклонных  залежей  с  естественным  поддержанием очистного пространства;</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 самотечного выпуска руды из очистного пространства донного или торцового;</w:t>
      </w: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color w:val="000000"/>
          <w:sz w:val="28"/>
          <w:szCs w:val="28"/>
        </w:rPr>
        <w:t>- отработки блока горизонтальными или слабонаклонными слоями.</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Самоходные машины выпускают на пневмошинном, и реже на гусеничном ходу, с дизельным, электрическим или пневматическим приводом.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При работе дизельных машин кроме обыч</w:t>
      </w:r>
      <w:r>
        <w:rPr>
          <w:rFonts w:ascii="Times New Roman" w:hAnsi="Times New Roman"/>
          <w:color w:val="000000"/>
          <w:sz w:val="28"/>
          <w:szCs w:val="28"/>
        </w:rPr>
        <w:t>ного количества воздуха для про</w:t>
      </w:r>
      <w:r w:rsidRPr="00497F48">
        <w:rPr>
          <w:rFonts w:ascii="Times New Roman" w:hAnsi="Times New Roman"/>
          <w:color w:val="000000"/>
          <w:sz w:val="28"/>
          <w:szCs w:val="28"/>
        </w:rPr>
        <w:t xml:space="preserve">ветривания требуется подавать дополнительное количество в зависимости от мощности дизельного двигателя.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Наиболее широкое применение на подземных рудниках нашли </w:t>
      </w:r>
      <w:r w:rsidRPr="006E2C37">
        <w:rPr>
          <w:rFonts w:ascii="Times New Roman" w:hAnsi="Times New Roman"/>
          <w:i/>
          <w:color w:val="000000"/>
          <w:sz w:val="28"/>
          <w:szCs w:val="28"/>
        </w:rPr>
        <w:t>самоходные ПДМ</w:t>
      </w:r>
      <w:r w:rsidRPr="00497F48">
        <w:rPr>
          <w:rFonts w:ascii="Times New Roman" w:hAnsi="Times New Roman"/>
          <w:b/>
          <w:i/>
          <w:color w:val="000000"/>
          <w:sz w:val="28"/>
          <w:szCs w:val="28"/>
        </w:rPr>
        <w:t xml:space="preserve"> </w:t>
      </w:r>
      <w:r w:rsidRPr="00497F48">
        <w:rPr>
          <w:rFonts w:ascii="Times New Roman" w:hAnsi="Times New Roman"/>
          <w:color w:val="000000"/>
          <w:sz w:val="28"/>
          <w:szCs w:val="28"/>
        </w:rPr>
        <w:t>фирм «</w:t>
      </w:r>
      <w:r w:rsidRPr="00497F48">
        <w:rPr>
          <w:rFonts w:ascii="Times New Roman" w:hAnsi="Times New Roman"/>
          <w:color w:val="000000"/>
          <w:sz w:val="28"/>
          <w:szCs w:val="28"/>
          <w:lang w:val="en-US"/>
        </w:rPr>
        <w:t>Sandvik</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Tamrock</w:t>
      </w:r>
      <w:r w:rsidRPr="00497F48">
        <w:rPr>
          <w:rFonts w:ascii="Times New Roman" w:hAnsi="Times New Roman"/>
          <w:color w:val="000000"/>
          <w:sz w:val="28"/>
          <w:szCs w:val="28"/>
        </w:rPr>
        <w:t>» (Финляндия),  «А</w:t>
      </w:r>
      <w:r w:rsidRPr="00497F48">
        <w:rPr>
          <w:rFonts w:ascii="Times New Roman" w:hAnsi="Times New Roman"/>
          <w:color w:val="000000"/>
          <w:sz w:val="28"/>
          <w:szCs w:val="28"/>
          <w:lang w:val="en-US"/>
        </w:rPr>
        <w:t>tlas</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Copco</w:t>
      </w:r>
      <w:r w:rsidRPr="00497F48">
        <w:rPr>
          <w:rFonts w:ascii="Times New Roman" w:hAnsi="Times New Roman"/>
          <w:color w:val="000000"/>
          <w:sz w:val="28"/>
          <w:szCs w:val="28"/>
        </w:rPr>
        <w:t>» (Швеция), «Катерпиллар» (США) и др. Имея значительную массу и мощность они обеспечивают хорошее внедрение и заполнение ковша даже крупнокусковой абразивной рудой. Эти же погрузчики применяют для зач</w:t>
      </w:r>
      <w:r>
        <w:rPr>
          <w:rFonts w:ascii="Times New Roman" w:hAnsi="Times New Roman"/>
          <w:color w:val="000000"/>
          <w:sz w:val="28"/>
          <w:szCs w:val="28"/>
        </w:rPr>
        <w:t>истки и профилирования почвы вы</w:t>
      </w:r>
      <w:r w:rsidRPr="00497F48">
        <w:rPr>
          <w:rFonts w:ascii="Times New Roman" w:hAnsi="Times New Roman"/>
          <w:color w:val="000000"/>
          <w:sz w:val="28"/>
          <w:szCs w:val="28"/>
        </w:rPr>
        <w:t xml:space="preserve">работок и подземных дорог. Ковшовые самоходные ПДМ, например </w:t>
      </w:r>
      <w:r w:rsidRPr="00497F48">
        <w:rPr>
          <w:rFonts w:ascii="Times New Roman" w:hAnsi="Times New Roman"/>
          <w:bCs/>
          <w:color w:val="000000"/>
          <w:sz w:val="28"/>
          <w:szCs w:val="28"/>
          <w:lang w:val="en-US"/>
        </w:rPr>
        <w:t>TORO</w:t>
      </w:r>
      <w:r w:rsidRPr="00497F48">
        <w:rPr>
          <w:rFonts w:ascii="Times New Roman" w:hAnsi="Times New Roman"/>
          <w:color w:val="000000"/>
          <w:sz w:val="28"/>
          <w:szCs w:val="28"/>
        </w:rPr>
        <w:t xml:space="preserve"> фирмы «</w:t>
      </w:r>
      <w:r w:rsidRPr="00497F48">
        <w:rPr>
          <w:rFonts w:ascii="Times New Roman" w:hAnsi="Times New Roman"/>
          <w:color w:val="000000"/>
          <w:sz w:val="28"/>
          <w:szCs w:val="28"/>
          <w:lang w:val="en-US"/>
        </w:rPr>
        <w:t>Sandvik</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Tamrock</w:t>
      </w:r>
      <w:r>
        <w:rPr>
          <w:rFonts w:ascii="Times New Roman" w:hAnsi="Times New Roman"/>
          <w:color w:val="000000"/>
          <w:sz w:val="28"/>
          <w:szCs w:val="28"/>
        </w:rPr>
        <w:t>» (рисунок 3-13</w:t>
      </w:r>
      <w:r w:rsidRPr="00497F48">
        <w:rPr>
          <w:rFonts w:ascii="Times New Roman" w:hAnsi="Times New Roman"/>
          <w:color w:val="000000"/>
          <w:sz w:val="28"/>
          <w:szCs w:val="28"/>
        </w:rPr>
        <w:t>) применяются на по</w:t>
      </w:r>
      <w:r w:rsidRPr="00497F48">
        <w:rPr>
          <w:rFonts w:ascii="Times New Roman" w:hAnsi="Times New Roman"/>
          <w:color w:val="000000"/>
          <w:sz w:val="28"/>
          <w:szCs w:val="28"/>
        </w:rPr>
        <w:softHyphen/>
        <w:t>грузке автосамосвалов, а также на погрузке и доставке руды в ковше на сравни</w:t>
      </w:r>
      <w:r w:rsidRPr="00497F48">
        <w:rPr>
          <w:rFonts w:ascii="Times New Roman" w:hAnsi="Times New Roman"/>
          <w:color w:val="000000"/>
          <w:sz w:val="28"/>
          <w:szCs w:val="28"/>
        </w:rPr>
        <w:softHyphen/>
        <w:t>тельно небольшие расстояния.</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drawing>
          <wp:inline distT="0" distB="0" distL="0" distR="0">
            <wp:extent cx="2832100" cy="12700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lum bright="24000"/>
                      <a:extLst>
                        <a:ext uri="{28A0092B-C50C-407E-A947-70E740481C1C}">
                          <a14:useLocalDpi xmlns:a14="http://schemas.microsoft.com/office/drawing/2010/main" val="0"/>
                        </a:ext>
                      </a:extLst>
                    </a:blip>
                    <a:srcRect/>
                    <a:stretch>
                      <a:fillRect/>
                    </a:stretch>
                  </pic:blipFill>
                  <pic:spPr bwMode="auto">
                    <a:xfrm>
                      <a:off x="0" y="0"/>
                      <a:ext cx="2832100" cy="1270000"/>
                    </a:xfrm>
                    <a:prstGeom prst="rect">
                      <a:avLst/>
                    </a:prstGeom>
                    <a:noFill/>
                    <a:ln>
                      <a:noFill/>
                    </a:ln>
                  </pic:spPr>
                </pic:pic>
              </a:graphicData>
            </a:graphic>
          </wp:inline>
        </w:drawing>
      </w: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2</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0011</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Общая длина-</w:t>
      </w:r>
      <w:r w:rsidRPr="00497F48">
        <w:rPr>
          <w:rFonts w:ascii="Times New Roman" w:hAnsi="Times New Roman"/>
          <w:bCs/>
          <w:color w:val="000000"/>
          <w:sz w:val="28"/>
          <w:szCs w:val="28"/>
        </w:rPr>
        <w:t>11</w:t>
      </w:r>
      <w:r w:rsidRPr="00497F48">
        <w:rPr>
          <w:rFonts w:ascii="Times New Roman" w:hAnsi="Times New Roman"/>
          <w:color w:val="000000"/>
          <w:sz w:val="28"/>
          <w:szCs w:val="28"/>
        </w:rPr>
        <w:t xml:space="preserve">855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ширина-3253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Стандартная высота с кабиной безопасности-2990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Грузоподъёмность-21000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2:1)-8 -10,7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Diesel</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S</w:t>
      </w:r>
      <w:r w:rsidRPr="00497F48">
        <w:rPr>
          <w:rFonts w:ascii="Times New Roman" w:hAnsi="Times New Roman"/>
          <w:color w:val="000000"/>
          <w:sz w:val="28"/>
          <w:szCs w:val="28"/>
        </w:rPr>
        <w:t xml:space="preserve"> 60 </w:t>
      </w:r>
      <w:r w:rsidRPr="00497F48">
        <w:rPr>
          <w:rFonts w:ascii="Times New Roman" w:hAnsi="Times New Roman"/>
          <w:color w:val="000000"/>
          <w:sz w:val="28"/>
          <w:szCs w:val="28"/>
          <w:lang w:val="en-US"/>
        </w:rPr>
        <w:t>DDEC</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IV</w:t>
      </w:r>
      <w:r w:rsidRPr="00497F48">
        <w:rPr>
          <w:rFonts w:ascii="Times New Roman" w:hAnsi="Times New Roman"/>
          <w:color w:val="000000"/>
          <w:sz w:val="28"/>
          <w:szCs w:val="28"/>
        </w:rPr>
        <w:t xml:space="preserve"> 354 кВт (</w:t>
      </w:r>
      <w:smartTag w:uri="urn:schemas-microsoft-com:office:smarttags" w:element="metricconverter">
        <w:smartTagPr>
          <w:attr w:name="ProductID" w:val="475 л"/>
        </w:smartTagPr>
        <w:r w:rsidRPr="00497F48">
          <w:rPr>
            <w:rFonts w:ascii="Times New Roman" w:hAnsi="Times New Roman"/>
            <w:color w:val="000000"/>
            <w:sz w:val="28"/>
            <w:szCs w:val="28"/>
          </w:rPr>
          <w:t>475 л</w:t>
        </w:r>
      </w:smartTag>
      <w:r w:rsidRPr="00497F48">
        <w:rPr>
          <w:rFonts w:ascii="Times New Roman" w:hAnsi="Times New Roman"/>
          <w:color w:val="000000"/>
          <w:sz w:val="28"/>
          <w:szCs w:val="28"/>
        </w:rPr>
        <w:t>.с.) / 2100 об./мин.</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b/>
          <w:bCs/>
          <w:color w:val="000000"/>
          <w:sz w:val="28"/>
          <w:szCs w:val="28"/>
        </w:rPr>
      </w:pPr>
      <w:r>
        <w:rPr>
          <w:rFonts w:ascii="Times New Roman" w:hAnsi="Times New Roman"/>
          <w:b/>
          <w:noProof/>
          <w:color w:val="000000"/>
          <w:sz w:val="28"/>
          <w:szCs w:val="28"/>
          <w:lang w:eastAsia="ru-RU"/>
        </w:rPr>
        <w:drawing>
          <wp:inline distT="0" distB="0" distL="0" distR="0">
            <wp:extent cx="3213100" cy="1435100"/>
            <wp:effectExtent l="0" t="0" r="635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lum bright="24000"/>
                      <a:extLst>
                        <a:ext uri="{28A0092B-C50C-407E-A947-70E740481C1C}">
                          <a14:useLocalDpi xmlns:a14="http://schemas.microsoft.com/office/drawing/2010/main" val="0"/>
                        </a:ext>
                      </a:extLst>
                    </a:blip>
                    <a:srcRect/>
                    <a:stretch>
                      <a:fillRect/>
                    </a:stretch>
                  </pic:blipFill>
                  <pic:spPr bwMode="auto">
                    <a:xfrm>
                      <a:off x="0" y="0"/>
                      <a:ext cx="3213100" cy="1435100"/>
                    </a:xfrm>
                    <a:prstGeom prst="rect">
                      <a:avLst/>
                    </a:prstGeom>
                    <a:noFill/>
                    <a:ln>
                      <a:noFill/>
                    </a:ln>
                  </pic:spPr>
                </pic:pic>
              </a:graphicData>
            </a:graphic>
          </wp:inline>
        </w:drawing>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Cs/>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3</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0010</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Общая длина-</w:t>
      </w:r>
      <w:r w:rsidRPr="00497F48">
        <w:rPr>
          <w:rFonts w:ascii="Times New Roman" w:hAnsi="Times New Roman"/>
          <w:bCs/>
          <w:color w:val="000000"/>
          <w:sz w:val="28"/>
          <w:szCs w:val="28"/>
        </w:rPr>
        <w:t>11120</w:t>
      </w:r>
      <w:r w:rsidRPr="00497F48">
        <w:rPr>
          <w:rFonts w:ascii="Times New Roman" w:hAnsi="Times New Roman"/>
          <w:color w:val="000000"/>
          <w:sz w:val="28"/>
          <w:szCs w:val="28"/>
        </w:rPr>
        <w:t xml:space="preserve">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ширина-3000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Стандартная высота с кабиной безопасности-2750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Грузоподъёмность-17200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2:1)-6,5-8,4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Diesel</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S</w:t>
      </w:r>
      <w:r w:rsidRPr="00497F48">
        <w:rPr>
          <w:rFonts w:ascii="Times New Roman" w:hAnsi="Times New Roman"/>
          <w:color w:val="000000"/>
          <w:sz w:val="28"/>
          <w:szCs w:val="28"/>
        </w:rPr>
        <w:t xml:space="preserve"> 60 </w:t>
      </w:r>
      <w:r w:rsidRPr="00497F48">
        <w:rPr>
          <w:rFonts w:ascii="Times New Roman" w:hAnsi="Times New Roman"/>
          <w:color w:val="000000"/>
          <w:sz w:val="28"/>
          <w:szCs w:val="28"/>
          <w:lang w:val="en-US"/>
        </w:rPr>
        <w:t>DDEC</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IV</w:t>
      </w:r>
      <w:r w:rsidRPr="00497F48">
        <w:rPr>
          <w:rFonts w:ascii="Times New Roman" w:hAnsi="Times New Roman"/>
          <w:color w:val="000000"/>
          <w:sz w:val="28"/>
          <w:szCs w:val="28"/>
        </w:rPr>
        <w:t xml:space="preserve"> 298 кВт (400 л.с.) / 2100 об./мин.</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bCs/>
          <w:color w:val="000000"/>
          <w:sz w:val="28"/>
          <w:szCs w:val="28"/>
        </w:rPr>
      </w:pPr>
      <w:r>
        <w:rPr>
          <w:rFonts w:ascii="Times New Roman" w:hAnsi="Times New Roman"/>
          <w:b/>
          <w:noProof/>
          <w:color w:val="000000"/>
          <w:sz w:val="28"/>
          <w:szCs w:val="28"/>
          <w:lang w:eastAsia="ru-RU"/>
        </w:rPr>
        <w:drawing>
          <wp:inline distT="0" distB="0" distL="0" distR="0">
            <wp:extent cx="2908300" cy="1397000"/>
            <wp:effectExtent l="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cstate="print">
                      <a:lum bright="18000"/>
                      <a:extLst>
                        <a:ext uri="{28A0092B-C50C-407E-A947-70E740481C1C}">
                          <a14:useLocalDpi xmlns:a14="http://schemas.microsoft.com/office/drawing/2010/main" val="0"/>
                        </a:ext>
                      </a:extLst>
                    </a:blip>
                    <a:srcRect/>
                    <a:stretch>
                      <a:fillRect/>
                    </a:stretch>
                  </pic:blipFill>
                  <pic:spPr bwMode="auto">
                    <a:xfrm>
                      <a:off x="0" y="0"/>
                      <a:ext cx="2908300" cy="1397000"/>
                    </a:xfrm>
                    <a:prstGeom prst="rect">
                      <a:avLst/>
                    </a:prstGeom>
                    <a:noFill/>
                    <a:ln>
                      <a:noFill/>
                    </a:ln>
                  </pic:spPr>
                </pic:pic>
              </a:graphicData>
            </a:graphic>
          </wp:inline>
        </w:drawing>
      </w:r>
    </w:p>
    <w:p w:rsidR="007B1666" w:rsidRPr="00497F48" w:rsidRDefault="007B1666" w:rsidP="007B1666">
      <w:pPr>
        <w:shd w:val="clear" w:color="auto" w:fill="FFFFFF"/>
        <w:tabs>
          <w:tab w:val="left" w:pos="709"/>
        </w:tabs>
        <w:autoSpaceDE w:val="0"/>
        <w:autoSpaceDN w:val="0"/>
        <w:adjustRightInd w:val="0"/>
        <w:contextualSpacing/>
        <w:rPr>
          <w:rFonts w:ascii="Times New Roman" w:hAnsi="Times New Roman"/>
          <w:b/>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bCs/>
          <w:color w:val="000000"/>
          <w:sz w:val="28"/>
          <w:szCs w:val="28"/>
        </w:rPr>
        <w:t>Рисунок 4</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1400 (возможно оснащение электроприводом)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длина-10508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ширина-2840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 или кабиной безопасности-2540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Грузоподъёмность-14000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2:1)-4,6-6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Diesel</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S</w:t>
      </w:r>
      <w:r w:rsidRPr="00497F48">
        <w:rPr>
          <w:rFonts w:ascii="Times New Roman" w:hAnsi="Times New Roman"/>
          <w:color w:val="000000"/>
          <w:sz w:val="28"/>
          <w:szCs w:val="28"/>
        </w:rPr>
        <w:t xml:space="preserve"> 60 </w:t>
      </w:r>
      <w:r w:rsidRPr="00497F48">
        <w:rPr>
          <w:rFonts w:ascii="Times New Roman" w:hAnsi="Times New Roman"/>
          <w:color w:val="000000"/>
          <w:sz w:val="28"/>
          <w:szCs w:val="28"/>
          <w:lang w:val="en-US"/>
        </w:rPr>
        <w:t>DDEC</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IV</w:t>
      </w:r>
      <w:r w:rsidRPr="00497F48">
        <w:rPr>
          <w:rFonts w:ascii="Times New Roman" w:hAnsi="Times New Roman"/>
          <w:color w:val="000000"/>
          <w:sz w:val="28"/>
          <w:szCs w:val="28"/>
        </w:rPr>
        <w:t xml:space="preserve"> 243 кВт (325 л.с.) / 2100 об./мин.</w:t>
      </w:r>
    </w:p>
    <w:p w:rsidR="007B1666" w:rsidRPr="006E2C37" w:rsidRDefault="007B1666" w:rsidP="007B1666">
      <w:pPr>
        <w:shd w:val="clear" w:color="auto" w:fill="FFFFFF"/>
        <w:tabs>
          <w:tab w:val="left" w:pos="709"/>
        </w:tabs>
        <w:autoSpaceDE w:val="0"/>
        <w:autoSpaceDN w:val="0"/>
        <w:adjustRightInd w:val="0"/>
        <w:ind w:firstLine="1391"/>
        <w:contextualSpacing/>
        <w:rPr>
          <w:rFonts w:ascii="Times New Roman" w:hAnsi="Times New Roman"/>
          <w:bCs/>
          <w:color w:val="000000"/>
          <w:sz w:val="28"/>
          <w:szCs w:val="28"/>
        </w:rPr>
      </w:pPr>
      <w:r w:rsidRPr="00497F48">
        <w:rPr>
          <w:rFonts w:ascii="Times New Roman" w:hAnsi="Times New Roman"/>
          <w:bCs/>
          <w:color w:val="000000"/>
          <w:sz w:val="28"/>
          <w:szCs w:val="28"/>
        </w:rPr>
        <w:t xml:space="preserve">Стандартный двигатель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1400 с электроприводом - электродвигатель трехфазный, с короткозамкнутым ротором мощностью 160 кВт</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bCs/>
          <w:color w:val="000000"/>
          <w:sz w:val="28"/>
          <w:szCs w:val="28"/>
        </w:rPr>
      </w:pPr>
      <w:r>
        <w:rPr>
          <w:rFonts w:ascii="Times New Roman" w:hAnsi="Times New Roman"/>
          <w:b/>
          <w:noProof/>
          <w:color w:val="000000"/>
          <w:sz w:val="28"/>
          <w:szCs w:val="28"/>
          <w:lang w:eastAsia="ru-RU"/>
        </w:rPr>
        <w:lastRenderedPageBreak/>
        <w:drawing>
          <wp:inline distT="0" distB="0" distL="0" distR="0">
            <wp:extent cx="2552700" cy="19050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a:lum bright="18000"/>
                      <a:extLst>
                        <a:ext uri="{28A0092B-C50C-407E-A947-70E740481C1C}">
                          <a14:useLocalDpi xmlns:a14="http://schemas.microsoft.com/office/drawing/2010/main" val="0"/>
                        </a:ext>
                      </a:extLst>
                    </a:blip>
                    <a:srcRect/>
                    <a:stretch>
                      <a:fillRect/>
                    </a:stretch>
                  </pic:blipFill>
                  <pic:spPr bwMode="auto">
                    <a:xfrm>
                      <a:off x="0" y="0"/>
                      <a:ext cx="2552700" cy="1905000"/>
                    </a:xfrm>
                    <a:prstGeom prst="rect">
                      <a:avLst/>
                    </a:prstGeom>
                    <a:noFill/>
                    <a:ln>
                      <a:noFill/>
                    </a:ln>
                  </pic:spPr>
                </pic:pic>
              </a:graphicData>
            </a:graphic>
          </wp:inline>
        </w:drawing>
      </w:r>
    </w:p>
    <w:p w:rsidR="007B1666" w:rsidRPr="00497F48"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5</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1250 (возможно оснащение электроприводом)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длина-10476 мм </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ширина-2825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 или кабиной безопасности-2540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Грузоподъёмность-12500 кг</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2:1)-4,6-6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Diesel</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S</w:t>
      </w:r>
      <w:r w:rsidRPr="00497F48">
        <w:rPr>
          <w:rFonts w:ascii="Times New Roman" w:hAnsi="Times New Roman"/>
          <w:color w:val="000000"/>
          <w:sz w:val="28"/>
          <w:szCs w:val="28"/>
        </w:rPr>
        <w:t xml:space="preserve"> 60 </w:t>
      </w:r>
      <w:r w:rsidRPr="00497F48">
        <w:rPr>
          <w:rFonts w:ascii="Times New Roman" w:hAnsi="Times New Roman"/>
          <w:color w:val="000000"/>
          <w:sz w:val="28"/>
          <w:szCs w:val="28"/>
          <w:lang w:val="en-US"/>
        </w:rPr>
        <w:t>DDEC</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IV</w:t>
      </w:r>
      <w:r w:rsidRPr="00497F48">
        <w:rPr>
          <w:rFonts w:ascii="Times New Roman" w:hAnsi="Times New Roman"/>
          <w:color w:val="000000"/>
          <w:sz w:val="28"/>
          <w:szCs w:val="28"/>
        </w:rPr>
        <w:t xml:space="preserve"> 224 кВт (300 л.с.) / 2100 об./мин.</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Cs/>
          <w:color w:val="000000"/>
          <w:sz w:val="28"/>
          <w:szCs w:val="28"/>
        </w:rPr>
      </w:pPr>
      <w:r w:rsidRPr="00497F48">
        <w:rPr>
          <w:rFonts w:ascii="Times New Roman" w:hAnsi="Times New Roman"/>
          <w:bCs/>
          <w:color w:val="000000"/>
          <w:sz w:val="28"/>
          <w:szCs w:val="28"/>
        </w:rPr>
        <w:t xml:space="preserve">Стандартный двигатель </w:t>
      </w:r>
      <w:r w:rsidRPr="00497F48">
        <w:rPr>
          <w:rFonts w:ascii="Times New Roman" w:hAnsi="Times New Roman"/>
          <w:bCs/>
          <w:color w:val="000000"/>
          <w:sz w:val="28"/>
          <w:szCs w:val="28"/>
          <w:lang w:val="en-US"/>
        </w:rPr>
        <w:t>TORO</w:t>
      </w:r>
      <w:r>
        <w:rPr>
          <w:rFonts w:ascii="Times New Roman" w:hAnsi="Times New Roman"/>
          <w:bCs/>
          <w:color w:val="000000"/>
          <w:sz w:val="28"/>
          <w:szCs w:val="28"/>
        </w:rPr>
        <w:t xml:space="preserve"> 1250 с электроприводом -</w:t>
      </w:r>
      <w:r w:rsidRPr="00497F48">
        <w:rPr>
          <w:rFonts w:ascii="Times New Roman" w:hAnsi="Times New Roman"/>
          <w:bCs/>
          <w:color w:val="000000"/>
          <w:sz w:val="28"/>
          <w:szCs w:val="28"/>
        </w:rPr>
        <w:t>электродвигатель трехфазный, с короткозамкнутым ротором мощностью 160 кВт</w:t>
      </w:r>
    </w:p>
    <w:p w:rsidR="007B1666" w:rsidRPr="00497F48" w:rsidRDefault="007B1666" w:rsidP="007B1666">
      <w:pPr>
        <w:shd w:val="clear" w:color="auto" w:fill="FFFFFF"/>
        <w:tabs>
          <w:tab w:val="left" w:pos="709"/>
        </w:tabs>
        <w:autoSpaceDE w:val="0"/>
        <w:autoSpaceDN w:val="0"/>
        <w:adjustRightInd w:val="0"/>
        <w:ind w:left="540" w:firstLine="851"/>
        <w:contextualSpacing/>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Cs/>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drawing>
          <wp:inline distT="0" distB="0" distL="0" distR="0">
            <wp:extent cx="2565400" cy="1739900"/>
            <wp:effectExtent l="0" t="0" r="635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lum bright="18000"/>
                      <a:extLst>
                        <a:ext uri="{28A0092B-C50C-407E-A947-70E740481C1C}">
                          <a14:useLocalDpi xmlns:a14="http://schemas.microsoft.com/office/drawing/2010/main" val="0"/>
                        </a:ext>
                      </a:extLst>
                    </a:blip>
                    <a:srcRect/>
                    <a:stretch>
                      <a:fillRect/>
                    </a:stretch>
                  </pic:blipFill>
                  <pic:spPr bwMode="auto">
                    <a:xfrm>
                      <a:off x="0" y="0"/>
                      <a:ext cx="2565400" cy="1739900"/>
                    </a:xfrm>
                    <a:prstGeom prst="rect">
                      <a:avLst/>
                    </a:prstGeom>
                    <a:noFill/>
                    <a:ln>
                      <a:noFill/>
                    </a:ln>
                  </pic:spPr>
                </pic:pic>
              </a:graphicData>
            </a:graphic>
          </wp:inline>
        </w:drawing>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6</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007</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длина-9680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ширина-2550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Стандартная высота с защитным козырьком или кабиной безопасности-2395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Грузоподъёмность-10000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2:1)-4-5,4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Diesel</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S</w:t>
      </w:r>
      <w:r w:rsidRPr="00497F48">
        <w:rPr>
          <w:rFonts w:ascii="Times New Roman" w:hAnsi="Times New Roman"/>
          <w:color w:val="000000"/>
          <w:sz w:val="28"/>
          <w:szCs w:val="28"/>
        </w:rPr>
        <w:t xml:space="preserve"> 50 </w:t>
      </w:r>
      <w:r w:rsidRPr="00497F48">
        <w:rPr>
          <w:rFonts w:ascii="Times New Roman" w:hAnsi="Times New Roman"/>
          <w:color w:val="000000"/>
          <w:sz w:val="28"/>
          <w:szCs w:val="28"/>
          <w:lang w:val="en-US"/>
        </w:rPr>
        <w:t>DDEC</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IV</w:t>
      </w:r>
      <w:r w:rsidRPr="00497F48">
        <w:rPr>
          <w:rFonts w:ascii="Times New Roman" w:hAnsi="Times New Roman"/>
          <w:color w:val="000000"/>
          <w:sz w:val="28"/>
          <w:szCs w:val="28"/>
        </w:rPr>
        <w:t xml:space="preserve"> 187 кВт (250 л.с.) / 2100 об./мин.</w:t>
      </w: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8E38E4" w:rsidRDefault="007B1666" w:rsidP="007B1666">
      <w:pPr>
        <w:tabs>
          <w:tab w:val="left" w:pos="709"/>
        </w:tabs>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lastRenderedPageBreak/>
        <w:drawing>
          <wp:inline distT="0" distB="0" distL="0" distR="0">
            <wp:extent cx="2908300" cy="13843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1">
                      <a:lum bright="12000"/>
                      <a:extLst>
                        <a:ext uri="{28A0092B-C50C-407E-A947-70E740481C1C}">
                          <a14:useLocalDpi xmlns:a14="http://schemas.microsoft.com/office/drawing/2010/main" val="0"/>
                        </a:ext>
                      </a:extLst>
                    </a:blip>
                    <a:srcRect/>
                    <a:stretch>
                      <a:fillRect/>
                    </a:stretch>
                  </pic:blipFill>
                  <pic:spPr bwMode="auto">
                    <a:xfrm>
                      <a:off x="0" y="0"/>
                      <a:ext cx="2908300" cy="1384300"/>
                    </a:xfrm>
                    <a:prstGeom prst="rect">
                      <a:avLst/>
                    </a:prstGeom>
                    <a:noFill/>
                    <a:ln>
                      <a:noFill/>
                    </a:ln>
                  </pic:spPr>
                </pic:pic>
              </a:graphicData>
            </a:graphic>
          </wp:inline>
        </w:drawing>
      </w:r>
    </w:p>
    <w:p w:rsidR="007B1666"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7</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400 (возможно оснащение электроприводом)</w:t>
      </w:r>
    </w:p>
    <w:p w:rsidR="007B1666" w:rsidRPr="00497F48"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bCs/>
          <w:color w:val="000000"/>
          <w:sz w:val="28"/>
          <w:szCs w:val="28"/>
        </w:rPr>
      </w:pP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длина-9252 мм </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ширина-2505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 -2320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Грузоподъёмность-9600 кг</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2:1)-3,8-4,6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311"/>
        <w:contextualSpacing/>
        <w:rPr>
          <w:rFonts w:ascii="Times New Roman" w:hAnsi="Times New Roman"/>
          <w:color w:val="000000"/>
          <w:sz w:val="28"/>
          <w:szCs w:val="28"/>
        </w:rPr>
      </w:pPr>
      <w:r>
        <w:rPr>
          <w:rFonts w:ascii="Times New Roman" w:hAnsi="Times New Roman"/>
          <w:bCs/>
          <w:color w:val="000000"/>
          <w:sz w:val="28"/>
          <w:szCs w:val="28"/>
        </w:rPr>
        <w:t xml:space="preserve">       </w:t>
      </w: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F</w:t>
      </w:r>
      <w:r w:rsidRPr="00497F48">
        <w:rPr>
          <w:rFonts w:ascii="Times New Roman" w:hAnsi="Times New Roman"/>
          <w:color w:val="000000"/>
          <w:sz w:val="28"/>
          <w:szCs w:val="28"/>
        </w:rPr>
        <w:t>10</w:t>
      </w:r>
      <w:r w:rsidRPr="00497F48">
        <w:rPr>
          <w:rFonts w:ascii="Times New Roman" w:hAnsi="Times New Roman"/>
          <w:color w:val="000000"/>
          <w:sz w:val="28"/>
          <w:szCs w:val="28"/>
          <w:lang w:val="en-US"/>
        </w:rPr>
        <w:t>L</w:t>
      </w:r>
      <w:r w:rsidRPr="00497F48">
        <w:rPr>
          <w:rFonts w:ascii="Times New Roman" w:hAnsi="Times New Roman"/>
          <w:color w:val="000000"/>
          <w:sz w:val="28"/>
          <w:szCs w:val="28"/>
        </w:rPr>
        <w:t>413</w:t>
      </w:r>
      <w:r w:rsidRPr="00497F48">
        <w:rPr>
          <w:rFonts w:ascii="Times New Roman" w:hAnsi="Times New Roman"/>
          <w:color w:val="000000"/>
          <w:sz w:val="28"/>
          <w:szCs w:val="28"/>
          <w:lang w:val="en-US"/>
        </w:rPr>
        <w:t>FW</w:t>
      </w:r>
      <w:r w:rsidRPr="00497F48">
        <w:rPr>
          <w:rFonts w:ascii="Times New Roman" w:hAnsi="Times New Roman"/>
          <w:color w:val="000000"/>
          <w:sz w:val="28"/>
          <w:szCs w:val="28"/>
        </w:rPr>
        <w:t xml:space="preserve"> 158 кВт (215 л.с.) / 2200 об./мин.</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Cs/>
          <w:color w:val="000000"/>
          <w:sz w:val="28"/>
          <w:szCs w:val="28"/>
        </w:rPr>
      </w:pPr>
      <w:r w:rsidRPr="00497F48">
        <w:rPr>
          <w:rFonts w:ascii="Times New Roman" w:hAnsi="Times New Roman"/>
          <w:bCs/>
          <w:color w:val="000000"/>
          <w:sz w:val="28"/>
          <w:szCs w:val="28"/>
        </w:rPr>
        <w:t xml:space="preserve">Стандартный двигатель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400 с электроприводом - электродвигатель трехфазный, с короткозамкнутым ротором мощностью 110 кВт</w:t>
      </w:r>
    </w:p>
    <w:p w:rsidR="007B1666" w:rsidRPr="00497F48" w:rsidRDefault="007B1666" w:rsidP="007B1666">
      <w:pPr>
        <w:shd w:val="clear" w:color="auto" w:fill="FFFFFF"/>
        <w:tabs>
          <w:tab w:val="left" w:pos="709"/>
        </w:tabs>
        <w:autoSpaceDE w:val="0"/>
        <w:autoSpaceDN w:val="0"/>
        <w:adjustRightInd w:val="0"/>
        <w:contextualSpacing/>
        <w:rPr>
          <w:rFonts w:ascii="Times New Roman" w:hAnsi="Times New Roman"/>
          <w:bCs/>
          <w:color w:val="000000"/>
          <w:sz w:val="28"/>
          <w:szCs w:val="28"/>
        </w:rPr>
      </w:pPr>
    </w:p>
    <w:p w:rsidR="007B1666" w:rsidRPr="008E38E4"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drawing>
          <wp:inline distT="0" distB="0" distL="0" distR="0">
            <wp:extent cx="2692400" cy="16637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2">
                      <a:lum bright="12000"/>
                      <a:extLst>
                        <a:ext uri="{28A0092B-C50C-407E-A947-70E740481C1C}">
                          <a14:useLocalDpi xmlns:a14="http://schemas.microsoft.com/office/drawing/2010/main" val="0"/>
                        </a:ext>
                      </a:extLst>
                    </a:blip>
                    <a:srcRect/>
                    <a:stretch>
                      <a:fillRect/>
                    </a:stretch>
                  </pic:blipFill>
                  <pic:spPr bwMode="auto">
                    <a:xfrm>
                      <a:off x="0" y="0"/>
                      <a:ext cx="2692400" cy="1663700"/>
                    </a:xfrm>
                    <a:prstGeom prst="rect">
                      <a:avLst/>
                    </a:prstGeom>
                    <a:noFill/>
                    <a:ln>
                      <a:noFill/>
                    </a:ln>
                  </pic:spPr>
                </pic:pic>
              </a:graphicData>
            </a:graphic>
          </wp:inline>
        </w:drawing>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8</w:t>
      </w:r>
      <w:r w:rsidRPr="00497F48">
        <w:rPr>
          <w:rFonts w:ascii="Times New Roman" w:hAnsi="Times New Roman"/>
          <w:bCs/>
          <w:color w:val="000000"/>
          <w:sz w:val="28"/>
          <w:szCs w:val="28"/>
        </w:rPr>
        <w:t xml:space="preserve">-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006</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длина-8608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ширина-2230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козырьком-2200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Грузоподъёмность-6700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2:1)-2,7-3,3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Diesel</w:t>
      </w:r>
      <w:r w:rsidRPr="00497F48">
        <w:rPr>
          <w:rFonts w:ascii="Times New Roman" w:hAnsi="Times New Roman"/>
          <w:color w:val="000000"/>
          <w:sz w:val="28"/>
          <w:szCs w:val="28"/>
        </w:rPr>
        <w:t xml:space="preserve"> 40</w:t>
      </w:r>
      <w:r w:rsidRPr="00497F48">
        <w:rPr>
          <w:rFonts w:ascii="Times New Roman" w:hAnsi="Times New Roman"/>
          <w:color w:val="000000"/>
          <w:sz w:val="28"/>
          <w:szCs w:val="28"/>
          <w:lang w:val="en-US"/>
        </w:rPr>
        <w:t>E</w:t>
      </w:r>
      <w:r w:rsidRPr="00497F48">
        <w:rPr>
          <w:rFonts w:ascii="Times New Roman" w:hAnsi="Times New Roman"/>
          <w:color w:val="000000"/>
          <w:sz w:val="28"/>
          <w:szCs w:val="28"/>
        </w:rPr>
        <w:t xml:space="preserve"> 7.6 (</w:t>
      </w:r>
      <w:r w:rsidRPr="00497F48">
        <w:rPr>
          <w:rFonts w:ascii="Times New Roman" w:hAnsi="Times New Roman"/>
          <w:color w:val="000000"/>
          <w:sz w:val="28"/>
          <w:szCs w:val="28"/>
          <w:lang w:val="en-US"/>
        </w:rPr>
        <w:t>LTA</w:t>
      </w:r>
      <w:r w:rsidRPr="00497F48">
        <w:rPr>
          <w:rFonts w:ascii="Times New Roman" w:hAnsi="Times New Roman"/>
          <w:color w:val="000000"/>
          <w:sz w:val="28"/>
          <w:szCs w:val="28"/>
        </w:rPr>
        <w:t>) 142 кВт (</w:t>
      </w:r>
      <w:smartTag w:uri="urn:schemas-microsoft-com:office:smarttags" w:element="metricconverter">
        <w:smartTagPr>
          <w:attr w:name="ProductID" w:val="190 л"/>
        </w:smartTagPr>
        <w:r w:rsidRPr="00497F48">
          <w:rPr>
            <w:rFonts w:ascii="Times New Roman" w:hAnsi="Times New Roman"/>
            <w:color w:val="000000"/>
            <w:sz w:val="28"/>
            <w:szCs w:val="28"/>
          </w:rPr>
          <w:t>190 л</w:t>
        </w:r>
      </w:smartTag>
      <w:r w:rsidRPr="00497F48">
        <w:rPr>
          <w:rFonts w:ascii="Times New Roman" w:hAnsi="Times New Roman"/>
          <w:color w:val="000000"/>
          <w:sz w:val="28"/>
          <w:szCs w:val="28"/>
        </w:rPr>
        <w:t>.с.) / 2200 об./мин.</w:t>
      </w: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lastRenderedPageBreak/>
        <w:drawing>
          <wp:inline distT="0" distB="0" distL="0" distR="0">
            <wp:extent cx="3111500" cy="15494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3" cstate="print">
                      <a:lum bright="24000" contrast="6000"/>
                      <a:extLst>
                        <a:ext uri="{28A0092B-C50C-407E-A947-70E740481C1C}">
                          <a14:useLocalDpi xmlns:a14="http://schemas.microsoft.com/office/drawing/2010/main" val="0"/>
                        </a:ext>
                      </a:extLst>
                    </a:blip>
                    <a:srcRect/>
                    <a:stretch>
                      <a:fillRect/>
                    </a:stretch>
                  </pic:blipFill>
                  <pic:spPr bwMode="auto">
                    <a:xfrm>
                      <a:off x="0" y="0"/>
                      <a:ext cx="3111500" cy="1549400"/>
                    </a:xfrm>
                    <a:prstGeom prst="rect">
                      <a:avLst/>
                    </a:prstGeom>
                    <a:noFill/>
                    <a:ln>
                      <a:noFill/>
                    </a:ln>
                  </pic:spPr>
                </pic:pic>
              </a:graphicData>
            </a:graphic>
          </wp:inline>
        </w:drawing>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9</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301</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Cs/>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длина-8508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ширина-2230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козырьком-2200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Грузоподъёмность-6200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2:1)-2,7-3,3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8E38E4"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F</w:t>
      </w:r>
      <w:r w:rsidRPr="00497F48">
        <w:rPr>
          <w:rFonts w:ascii="Times New Roman" w:hAnsi="Times New Roman"/>
          <w:color w:val="000000"/>
          <w:sz w:val="28"/>
          <w:szCs w:val="28"/>
        </w:rPr>
        <w:t>6</w:t>
      </w:r>
      <w:r w:rsidRPr="00497F48">
        <w:rPr>
          <w:rFonts w:ascii="Times New Roman" w:hAnsi="Times New Roman"/>
          <w:color w:val="000000"/>
          <w:sz w:val="28"/>
          <w:szCs w:val="28"/>
          <w:lang w:val="en-US"/>
        </w:rPr>
        <w:t>L</w:t>
      </w:r>
      <w:r w:rsidRPr="00497F48">
        <w:rPr>
          <w:rFonts w:ascii="Times New Roman" w:hAnsi="Times New Roman"/>
          <w:color w:val="000000"/>
          <w:sz w:val="28"/>
          <w:szCs w:val="28"/>
        </w:rPr>
        <w:t>413</w:t>
      </w:r>
      <w:r w:rsidRPr="00497F48">
        <w:rPr>
          <w:rFonts w:ascii="Times New Roman" w:hAnsi="Times New Roman"/>
          <w:color w:val="000000"/>
          <w:sz w:val="28"/>
          <w:szCs w:val="28"/>
          <w:lang w:val="en-US"/>
        </w:rPr>
        <w:t>FW</w:t>
      </w:r>
      <w:r w:rsidRPr="00497F48">
        <w:rPr>
          <w:rFonts w:ascii="Times New Roman" w:hAnsi="Times New Roman"/>
          <w:color w:val="000000"/>
          <w:sz w:val="28"/>
          <w:szCs w:val="28"/>
        </w:rPr>
        <w:t xml:space="preserve">  102 кВт (</w:t>
      </w:r>
      <w:smartTag w:uri="urn:schemas-microsoft-com:office:smarttags" w:element="metricconverter">
        <w:smartTagPr>
          <w:attr w:name="ProductID" w:val="139 л"/>
        </w:smartTagPr>
        <w:r w:rsidRPr="00497F48">
          <w:rPr>
            <w:rFonts w:ascii="Times New Roman" w:hAnsi="Times New Roman"/>
            <w:color w:val="000000"/>
            <w:sz w:val="28"/>
            <w:szCs w:val="28"/>
          </w:rPr>
          <w:t>139 л</w:t>
        </w:r>
      </w:smartTag>
      <w:r w:rsidRPr="00497F48">
        <w:rPr>
          <w:rFonts w:ascii="Times New Roman" w:hAnsi="Times New Roman"/>
          <w:color w:val="000000"/>
          <w:sz w:val="28"/>
          <w:szCs w:val="28"/>
        </w:rPr>
        <w:t>.с.) / 2300 об./мин.</w:t>
      </w:r>
    </w:p>
    <w:p w:rsidR="007B1666" w:rsidRPr="00137640" w:rsidRDefault="007B1666" w:rsidP="007B1666">
      <w:pPr>
        <w:tabs>
          <w:tab w:val="left" w:pos="709"/>
        </w:tabs>
        <w:ind w:firstLine="851"/>
        <w:contextualSpacing/>
        <w:jc w:val="center"/>
        <w:rPr>
          <w:rFonts w:ascii="Times New Roman" w:hAnsi="Times New Roman"/>
          <w:noProof/>
          <w:color w:val="000000"/>
          <w:sz w:val="28"/>
          <w:szCs w:val="28"/>
          <w:lang w:eastAsia="ru-RU"/>
        </w:rPr>
      </w:pPr>
      <w:r>
        <w:rPr>
          <w:rFonts w:ascii="Times New Roman" w:hAnsi="Times New Roman"/>
          <w:noProof/>
          <w:color w:val="000000"/>
          <w:sz w:val="28"/>
          <w:szCs w:val="28"/>
          <w:lang w:eastAsia="ru-RU"/>
        </w:rPr>
        <w:drawing>
          <wp:inline distT="0" distB="0" distL="0" distR="0">
            <wp:extent cx="3009900" cy="1473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4">
                      <a:lum bright="24000" contrast="18000"/>
                      <a:extLst>
                        <a:ext uri="{28A0092B-C50C-407E-A947-70E740481C1C}">
                          <a14:useLocalDpi xmlns:a14="http://schemas.microsoft.com/office/drawing/2010/main" val="0"/>
                        </a:ext>
                      </a:extLst>
                    </a:blip>
                    <a:srcRect/>
                    <a:stretch>
                      <a:fillRect/>
                    </a:stretch>
                  </pic:blipFill>
                  <pic:spPr bwMode="auto">
                    <a:xfrm>
                      <a:off x="0" y="0"/>
                      <a:ext cx="3009900" cy="1473200"/>
                    </a:xfrm>
                    <a:prstGeom prst="rect">
                      <a:avLst/>
                    </a:prstGeom>
                    <a:noFill/>
                    <a:ln>
                      <a:noFill/>
                    </a:ln>
                  </pic:spPr>
                </pic:pic>
              </a:graphicData>
            </a:graphic>
          </wp:inline>
        </w:drawing>
      </w:r>
    </w:p>
    <w:p w:rsidR="007B1666" w:rsidRPr="00EC0E06"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bCs/>
          <w:color w:val="000000"/>
          <w:sz w:val="28"/>
          <w:szCs w:val="28"/>
        </w:rPr>
        <w:t>Рисунок 10</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151 (возможно оснащение электроприводом)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длина-6970 мм </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ширина-1480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козырьком-1840 мм/1740 мм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Грузоподъёмность-3500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Ковши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2:1)-1,3-1,75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Стандартный двигатель-</w:t>
      </w:r>
      <w:r w:rsidRPr="00497F48">
        <w:rPr>
          <w:rFonts w:ascii="Times New Roman" w:hAnsi="Times New Roman"/>
          <w:color w:val="000000"/>
          <w:sz w:val="28"/>
          <w:szCs w:val="28"/>
          <w:lang w:val="en-US"/>
        </w:rPr>
        <w:t>Detroit</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F</w:t>
      </w:r>
      <w:r w:rsidRPr="00497F48">
        <w:rPr>
          <w:rFonts w:ascii="Times New Roman" w:hAnsi="Times New Roman"/>
          <w:color w:val="000000"/>
          <w:sz w:val="28"/>
          <w:szCs w:val="28"/>
        </w:rPr>
        <w:t>6</w:t>
      </w:r>
      <w:r w:rsidRPr="00497F48">
        <w:rPr>
          <w:rFonts w:ascii="Times New Roman" w:hAnsi="Times New Roman"/>
          <w:color w:val="000000"/>
          <w:sz w:val="28"/>
          <w:szCs w:val="28"/>
          <w:lang w:val="en-US"/>
        </w:rPr>
        <w:t>L</w:t>
      </w:r>
      <w:r w:rsidRPr="00497F48">
        <w:rPr>
          <w:rFonts w:ascii="Times New Roman" w:hAnsi="Times New Roman"/>
          <w:color w:val="000000"/>
          <w:sz w:val="28"/>
          <w:szCs w:val="28"/>
        </w:rPr>
        <w:t>912</w:t>
      </w:r>
      <w:r w:rsidRPr="00497F48">
        <w:rPr>
          <w:rFonts w:ascii="Times New Roman" w:hAnsi="Times New Roman"/>
          <w:color w:val="000000"/>
          <w:sz w:val="28"/>
          <w:szCs w:val="28"/>
          <w:lang w:val="en-US"/>
        </w:rPr>
        <w:t>W</w:t>
      </w:r>
      <w:r w:rsidRPr="00497F48">
        <w:rPr>
          <w:rFonts w:ascii="Times New Roman" w:hAnsi="Times New Roman"/>
          <w:color w:val="000000"/>
          <w:sz w:val="28"/>
          <w:szCs w:val="28"/>
        </w:rPr>
        <w:t xml:space="preserve">  63 кВт (84 л.с.) / 2300 об./мин.</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 xml:space="preserve">Стандартный двигатель </w:t>
      </w:r>
      <w:r w:rsidRPr="00497F48">
        <w:rPr>
          <w:rFonts w:ascii="Times New Roman" w:hAnsi="Times New Roman"/>
          <w:bCs/>
          <w:color w:val="000000"/>
          <w:sz w:val="28"/>
          <w:szCs w:val="28"/>
          <w:lang w:val="en-US"/>
        </w:rPr>
        <w:t>TOR</w:t>
      </w:r>
      <w:r w:rsidRPr="00497F48">
        <w:rPr>
          <w:rFonts w:ascii="Times New Roman" w:hAnsi="Times New Roman"/>
          <w:bCs/>
          <w:color w:val="000000"/>
          <w:sz w:val="28"/>
          <w:szCs w:val="28"/>
        </w:rPr>
        <w:t>О 151 с электроприводом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Привод от одного двигателя</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Электродвигатель асинхронный, с короткозамкнутым ротором мощностью 55 кВт</w:t>
      </w:r>
    </w:p>
    <w:p w:rsidR="007B1666" w:rsidRPr="00497F48" w:rsidRDefault="007B1666" w:rsidP="007B1666">
      <w:pPr>
        <w:tabs>
          <w:tab w:val="left" w:pos="709"/>
        </w:tabs>
        <w:contextualSpacing/>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lastRenderedPageBreak/>
        <w:drawing>
          <wp:inline distT="0" distB="0" distL="0" distR="0">
            <wp:extent cx="2616200" cy="18034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5" cstate="print">
                      <a:lum bright="24000"/>
                      <a:extLst>
                        <a:ext uri="{28A0092B-C50C-407E-A947-70E740481C1C}">
                          <a14:useLocalDpi xmlns:a14="http://schemas.microsoft.com/office/drawing/2010/main" val="0"/>
                        </a:ext>
                      </a:extLst>
                    </a:blip>
                    <a:srcRect/>
                    <a:stretch>
                      <a:fillRect/>
                    </a:stretch>
                  </pic:blipFill>
                  <pic:spPr bwMode="auto">
                    <a:xfrm>
                      <a:off x="0" y="0"/>
                      <a:ext cx="2616200" cy="1803400"/>
                    </a:xfrm>
                    <a:prstGeom prst="rect">
                      <a:avLst/>
                    </a:prstGeom>
                    <a:noFill/>
                    <a:ln>
                      <a:noFill/>
                    </a:ln>
                  </pic:spPr>
                </pic:pic>
              </a:graphicData>
            </a:graphic>
          </wp:inline>
        </w:drawing>
      </w:r>
    </w:p>
    <w:p w:rsidR="007B1666" w:rsidRPr="00497F48" w:rsidRDefault="007B1666" w:rsidP="007B1666">
      <w:pPr>
        <w:tabs>
          <w:tab w:val="left" w:pos="709"/>
        </w:tabs>
        <w:contextualSpacing/>
        <w:rPr>
          <w:rFonts w:ascii="Times New Roman" w:hAnsi="Times New Roman"/>
          <w:color w:val="000000"/>
          <w:sz w:val="28"/>
          <w:szCs w:val="28"/>
        </w:rPr>
      </w:pPr>
    </w:p>
    <w:p w:rsidR="007B1666"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bCs/>
          <w:color w:val="000000"/>
          <w:sz w:val="28"/>
          <w:szCs w:val="28"/>
        </w:rPr>
      </w:pPr>
      <w:r w:rsidRPr="00497F48">
        <w:rPr>
          <w:rFonts w:ascii="Times New Roman" w:hAnsi="Times New Roman"/>
          <w:bCs/>
          <w:color w:val="000000"/>
          <w:sz w:val="28"/>
          <w:szCs w:val="28"/>
        </w:rPr>
        <w:t>Рис</w:t>
      </w:r>
      <w:r>
        <w:rPr>
          <w:rFonts w:ascii="Times New Roman" w:hAnsi="Times New Roman"/>
          <w:bCs/>
          <w:color w:val="000000"/>
          <w:sz w:val="28"/>
          <w:szCs w:val="28"/>
        </w:rPr>
        <w:t>унок 11</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400 </w:t>
      </w:r>
      <w:r w:rsidRPr="00497F48">
        <w:rPr>
          <w:rFonts w:ascii="Times New Roman" w:hAnsi="Times New Roman"/>
          <w:bCs/>
          <w:color w:val="000000"/>
          <w:sz w:val="28"/>
          <w:szCs w:val="28"/>
          <w:lang w:val="en-US"/>
        </w:rPr>
        <w:t>LP</w:t>
      </w:r>
      <w:r w:rsidRPr="00497F48">
        <w:rPr>
          <w:rFonts w:ascii="Times New Roman" w:hAnsi="Times New Roman"/>
          <w:bCs/>
          <w:color w:val="000000"/>
          <w:sz w:val="28"/>
          <w:szCs w:val="28"/>
        </w:rPr>
        <w:t xml:space="preserve"> низкопрофильная</w:t>
      </w:r>
    </w:p>
    <w:p w:rsidR="007B1666" w:rsidRPr="00497F48"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 xml:space="preserve">Общая длина-9252 мм </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ширина-3260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Высота с защитным козырьком-1690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Грузоподъёмность-9600 кг;</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Ковш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2:1)-4,6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bCs/>
          <w:color w:val="000000"/>
          <w:sz w:val="28"/>
          <w:szCs w:val="28"/>
        </w:rPr>
        <w:t xml:space="preserve">Стандартный двигатель </w:t>
      </w:r>
      <w:r w:rsidRPr="00497F48">
        <w:rPr>
          <w:rFonts w:ascii="Times New Roman" w:hAnsi="Times New Roman"/>
          <w:color w:val="000000"/>
          <w:sz w:val="28"/>
          <w:szCs w:val="28"/>
          <w:lang w:val="en-US"/>
        </w:rPr>
        <w:t>Mercedes</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OM</w:t>
      </w:r>
      <w:r w:rsidRPr="00497F48">
        <w:rPr>
          <w:rFonts w:ascii="Times New Roman" w:hAnsi="Times New Roman"/>
          <w:color w:val="000000"/>
          <w:sz w:val="28"/>
          <w:szCs w:val="28"/>
        </w:rPr>
        <w:t>906</w:t>
      </w:r>
      <w:r w:rsidRPr="00497F48">
        <w:rPr>
          <w:rFonts w:ascii="Times New Roman" w:hAnsi="Times New Roman"/>
          <w:color w:val="000000"/>
          <w:sz w:val="28"/>
          <w:szCs w:val="28"/>
          <w:lang w:val="en-US"/>
        </w:rPr>
        <w:t>LA</w:t>
      </w:r>
      <w:r w:rsidRPr="00497F48">
        <w:rPr>
          <w:rFonts w:ascii="Times New Roman" w:hAnsi="Times New Roman"/>
          <w:color w:val="000000"/>
          <w:sz w:val="28"/>
          <w:szCs w:val="28"/>
        </w:rPr>
        <w:t xml:space="preserve"> 170 кВт (</w:t>
      </w:r>
      <w:smartTag w:uri="urn:schemas-microsoft-com:office:smarttags" w:element="metricconverter">
        <w:smartTagPr>
          <w:attr w:name="ProductID" w:val="288 л"/>
        </w:smartTagPr>
        <w:r w:rsidRPr="00497F48">
          <w:rPr>
            <w:rFonts w:ascii="Times New Roman" w:hAnsi="Times New Roman"/>
            <w:color w:val="000000"/>
            <w:sz w:val="28"/>
            <w:szCs w:val="28"/>
          </w:rPr>
          <w:t>288 л</w:t>
        </w:r>
      </w:smartTag>
      <w:r w:rsidRPr="00497F48">
        <w:rPr>
          <w:rFonts w:ascii="Times New Roman" w:hAnsi="Times New Roman"/>
          <w:color w:val="000000"/>
          <w:sz w:val="28"/>
          <w:szCs w:val="28"/>
        </w:rPr>
        <w:t>.с.) / 2200 об./мин.</w:t>
      </w:r>
    </w:p>
    <w:p w:rsidR="007B1666" w:rsidRPr="00497F48" w:rsidRDefault="007B1666" w:rsidP="007B1666">
      <w:pPr>
        <w:shd w:val="clear" w:color="auto" w:fill="FFFFFF"/>
        <w:tabs>
          <w:tab w:val="left" w:pos="709"/>
        </w:tabs>
        <w:autoSpaceDE w:val="0"/>
        <w:autoSpaceDN w:val="0"/>
        <w:adjustRightInd w:val="0"/>
        <w:ind w:left="540" w:firstLine="851"/>
        <w:contextualSpacing/>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497F48" w:rsidRDefault="007B1666" w:rsidP="007B1666">
      <w:pPr>
        <w:tabs>
          <w:tab w:val="left" w:pos="709"/>
        </w:tabs>
        <w:ind w:firstLine="851"/>
        <w:contextualSpacing/>
        <w:jc w:val="center"/>
        <w:rPr>
          <w:rFonts w:ascii="Times New Roman" w:hAnsi="Times New Roman"/>
          <w:color w:val="000000"/>
          <w:sz w:val="28"/>
          <w:szCs w:val="28"/>
        </w:rPr>
      </w:pPr>
    </w:p>
    <w:p w:rsidR="007B1666" w:rsidRPr="008E38E4" w:rsidRDefault="007B1666" w:rsidP="007B1666">
      <w:pPr>
        <w:tabs>
          <w:tab w:val="left" w:pos="709"/>
        </w:tabs>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drawing>
          <wp:inline distT="0" distB="0" distL="0" distR="0">
            <wp:extent cx="3213100" cy="1524000"/>
            <wp:effectExtent l="0" t="0" r="635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6" cstate="print">
                      <a:lum bright="12000"/>
                      <a:extLst>
                        <a:ext uri="{28A0092B-C50C-407E-A947-70E740481C1C}">
                          <a14:useLocalDpi xmlns:a14="http://schemas.microsoft.com/office/drawing/2010/main" val="0"/>
                        </a:ext>
                      </a:extLst>
                    </a:blip>
                    <a:srcRect/>
                    <a:stretch>
                      <a:fillRect/>
                    </a:stretch>
                  </pic:blipFill>
                  <pic:spPr bwMode="auto">
                    <a:xfrm>
                      <a:off x="0" y="0"/>
                      <a:ext cx="3213100" cy="1524000"/>
                    </a:xfrm>
                    <a:prstGeom prst="rect">
                      <a:avLst/>
                    </a:prstGeom>
                    <a:noFill/>
                    <a:ln>
                      <a:noFill/>
                    </a:ln>
                  </pic:spPr>
                </pic:pic>
              </a:graphicData>
            </a:graphic>
          </wp:inline>
        </w:drawing>
      </w:r>
    </w:p>
    <w:p w:rsidR="007B1666"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bCs/>
          <w:color w:val="000000"/>
          <w:sz w:val="28"/>
          <w:szCs w:val="28"/>
        </w:rPr>
      </w:pPr>
      <w:r>
        <w:rPr>
          <w:rFonts w:ascii="Times New Roman" w:hAnsi="Times New Roman"/>
          <w:bCs/>
          <w:color w:val="000000"/>
          <w:sz w:val="28"/>
          <w:szCs w:val="28"/>
        </w:rPr>
        <w:t>Рисунок 12</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TORO</w:t>
      </w:r>
      <w:r w:rsidRPr="00497F48">
        <w:rPr>
          <w:rFonts w:ascii="Times New Roman" w:hAnsi="Times New Roman"/>
          <w:bCs/>
          <w:color w:val="000000"/>
          <w:sz w:val="28"/>
          <w:szCs w:val="28"/>
        </w:rPr>
        <w:t xml:space="preserve"> 2500 с электроприводом</w:t>
      </w:r>
    </w:p>
    <w:p w:rsidR="007B1666" w:rsidRPr="00497F48" w:rsidRDefault="007B1666" w:rsidP="007B1666">
      <w:pPr>
        <w:shd w:val="clear" w:color="auto" w:fill="FFFFFF"/>
        <w:tabs>
          <w:tab w:val="left" w:pos="709"/>
        </w:tabs>
        <w:autoSpaceDE w:val="0"/>
        <w:autoSpaceDN w:val="0"/>
        <w:adjustRightInd w:val="0"/>
        <w:ind w:left="540" w:firstLine="851"/>
        <w:contextualSpacing/>
        <w:jc w:val="center"/>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Общая длина-14011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Максимальная ширина-3900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Стандартная высота с кабиной безопасности-3161 мм;</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Грузоподъёмность-25 000 кг;</w:t>
      </w:r>
    </w:p>
    <w:p w:rsidR="007B1666" w:rsidRPr="00497F48" w:rsidRDefault="007B1666" w:rsidP="007B1666">
      <w:pPr>
        <w:shd w:val="clear" w:color="auto" w:fill="FFFFFF"/>
        <w:tabs>
          <w:tab w:val="left" w:pos="709"/>
        </w:tabs>
        <w:autoSpaceDE w:val="0"/>
        <w:autoSpaceDN w:val="0"/>
        <w:adjustRightInd w:val="0"/>
        <w:ind w:left="540" w:firstLine="311"/>
        <w:contextualSpacing/>
        <w:rPr>
          <w:rFonts w:ascii="Times New Roman" w:hAnsi="Times New Roman"/>
          <w:color w:val="000000"/>
          <w:sz w:val="28"/>
          <w:szCs w:val="28"/>
        </w:rPr>
      </w:pPr>
      <w:r w:rsidRPr="00497F48">
        <w:rPr>
          <w:rFonts w:ascii="Times New Roman" w:hAnsi="Times New Roman"/>
          <w:color w:val="000000"/>
          <w:sz w:val="28"/>
          <w:szCs w:val="28"/>
        </w:rPr>
        <w:t>Ковш (</w:t>
      </w:r>
      <w:r w:rsidRPr="00497F48">
        <w:rPr>
          <w:rFonts w:ascii="Times New Roman" w:hAnsi="Times New Roman"/>
          <w:color w:val="000000"/>
          <w:sz w:val="28"/>
          <w:szCs w:val="28"/>
          <w:lang w:val="en-US"/>
        </w:rPr>
        <w:t>SAE</w:t>
      </w:r>
      <w:r w:rsidRPr="00497F48">
        <w:rPr>
          <w:rFonts w:ascii="Times New Roman" w:hAnsi="Times New Roman"/>
          <w:color w:val="000000"/>
          <w:sz w:val="28"/>
          <w:szCs w:val="28"/>
        </w:rPr>
        <w:t xml:space="preserve"> 2:1)- 10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НВ500/400</w:t>
      </w:r>
    </w:p>
    <w:p w:rsidR="007B1666" w:rsidRPr="00497F48" w:rsidRDefault="007B1666" w:rsidP="007B1666">
      <w:pPr>
        <w:shd w:val="clear" w:color="auto" w:fill="FFFFFF"/>
        <w:tabs>
          <w:tab w:val="left" w:pos="709"/>
        </w:tabs>
        <w:autoSpaceDE w:val="0"/>
        <w:autoSpaceDN w:val="0"/>
        <w:adjustRightInd w:val="0"/>
        <w:ind w:left="540" w:firstLine="169"/>
        <w:contextualSpacing/>
        <w:rPr>
          <w:rFonts w:ascii="Times New Roman" w:hAnsi="Times New Roman"/>
          <w:color w:val="000000"/>
          <w:sz w:val="28"/>
          <w:szCs w:val="28"/>
        </w:rPr>
      </w:pPr>
      <w:r>
        <w:rPr>
          <w:rFonts w:ascii="Times New Roman" w:hAnsi="Times New Roman"/>
          <w:bCs/>
          <w:color w:val="000000"/>
          <w:sz w:val="28"/>
          <w:szCs w:val="28"/>
        </w:rPr>
        <w:t xml:space="preserve">  </w:t>
      </w:r>
      <w:r w:rsidRPr="00497F48">
        <w:rPr>
          <w:rFonts w:ascii="Times New Roman" w:hAnsi="Times New Roman"/>
          <w:bCs/>
          <w:color w:val="000000"/>
          <w:sz w:val="28"/>
          <w:szCs w:val="28"/>
        </w:rPr>
        <w:t>Стандартный двигатель - э</w:t>
      </w:r>
      <w:r w:rsidRPr="00497F48">
        <w:rPr>
          <w:rFonts w:ascii="Times New Roman" w:hAnsi="Times New Roman"/>
          <w:color w:val="000000"/>
          <w:sz w:val="28"/>
          <w:szCs w:val="28"/>
        </w:rPr>
        <w:t>лектродвигатель асинхронный, с короткозамкнутым ротором мощностью 315 кВт</w:t>
      </w:r>
      <w:r>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Фирма «А</w:t>
      </w:r>
      <w:r w:rsidRPr="00497F48">
        <w:rPr>
          <w:rFonts w:ascii="Times New Roman" w:hAnsi="Times New Roman"/>
          <w:color w:val="000000"/>
          <w:sz w:val="28"/>
          <w:szCs w:val="28"/>
          <w:lang w:val="en-US"/>
        </w:rPr>
        <w:t>tlas</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Copco</w:t>
      </w:r>
      <w:r w:rsidRPr="00497F48">
        <w:rPr>
          <w:rFonts w:ascii="Times New Roman" w:hAnsi="Times New Roman"/>
          <w:color w:val="000000"/>
          <w:sz w:val="28"/>
          <w:szCs w:val="28"/>
        </w:rPr>
        <w:t xml:space="preserve">» (Швеция) поставляет на рынок самоходные ПДМ широкого типоряда марки </w:t>
      </w:r>
      <w:r w:rsidRPr="00497F48">
        <w:rPr>
          <w:rFonts w:ascii="Times New Roman" w:hAnsi="Times New Roman"/>
          <w:color w:val="000000"/>
          <w:sz w:val="28"/>
          <w:szCs w:val="28"/>
          <w:lang w:val="en-US"/>
        </w:rPr>
        <w:t>ST</w:t>
      </w:r>
      <w:r w:rsidRPr="00497F48">
        <w:rPr>
          <w:rFonts w:ascii="Times New Roman" w:hAnsi="Times New Roman"/>
          <w:color w:val="000000"/>
          <w:sz w:val="28"/>
          <w:szCs w:val="28"/>
        </w:rPr>
        <w:t xml:space="preserve"> (рисунок 6.20).</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Самоходное оборудование на погрузке и доставке руды в различных горнотехнических условиях предусматривается применя</w:t>
      </w:r>
      <w:r>
        <w:rPr>
          <w:rFonts w:ascii="Times New Roman" w:hAnsi="Times New Roman"/>
          <w:color w:val="000000"/>
          <w:sz w:val="28"/>
          <w:szCs w:val="28"/>
        </w:rPr>
        <w:t>ть в соответствие с таблицей 3</w:t>
      </w:r>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lastRenderedPageBreak/>
        <w:t>Способ погрузки и доставки руды при системах с торцевым выпуском обосновывается проектом, ориентируясь в основном на погрузочно-доставочные машины с ковшом вместимостью 1,5-</w:t>
      </w:r>
      <w:smartTag w:uri="urn:schemas-microsoft-com:office:smarttags" w:element="metricconverter">
        <w:smartTagPr>
          <w:attr w:name="ProductID" w:val="6 м3"/>
        </w:smartTagPr>
        <w:r w:rsidRPr="00497F48">
          <w:rPr>
            <w:rFonts w:ascii="Times New Roman" w:hAnsi="Times New Roman"/>
            <w:color w:val="000000"/>
            <w:sz w:val="28"/>
            <w:szCs w:val="28"/>
          </w:rPr>
          <w:t>6 м</w:t>
        </w:r>
        <w:r w:rsidRPr="00497F48">
          <w:rPr>
            <w:rFonts w:ascii="Times New Roman" w:hAnsi="Times New Roman"/>
            <w:color w:val="000000"/>
            <w:sz w:val="28"/>
            <w:szCs w:val="28"/>
            <w:vertAlign w:val="superscript"/>
          </w:rPr>
          <w:t>3</w:t>
        </w:r>
      </w:smartTag>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Для обеспечения безопасных условий труда на выпуске руды, при выемке целиков, а также на зачистке почвы камер при системах с закладкой следует применять ковшовые ПДМ с ДУ на расстоянии до </w:t>
      </w:r>
      <w:smartTag w:uri="urn:schemas-microsoft-com:office:smarttags" w:element="metricconverter">
        <w:smartTagPr>
          <w:attr w:name="ProductID" w:val="100 м"/>
        </w:smartTagPr>
        <w:r w:rsidRPr="00497F48">
          <w:rPr>
            <w:rFonts w:ascii="Times New Roman" w:hAnsi="Times New Roman"/>
            <w:color w:val="000000"/>
            <w:sz w:val="28"/>
            <w:szCs w:val="28"/>
          </w:rPr>
          <w:t>100 м</w:t>
        </w:r>
      </w:smartTag>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noProof/>
          <w:color w:val="000000"/>
          <w:sz w:val="28"/>
          <w:szCs w:val="28"/>
          <w:lang w:eastAsia="ru-RU"/>
        </w:rPr>
        <w:drawing>
          <wp:inline distT="0" distB="0" distL="0" distR="0">
            <wp:extent cx="2692400" cy="12319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7" cstate="print">
                      <a:lum bright="6000" contrast="6000"/>
                      <a:extLst>
                        <a:ext uri="{28A0092B-C50C-407E-A947-70E740481C1C}">
                          <a14:useLocalDpi xmlns:a14="http://schemas.microsoft.com/office/drawing/2010/main" val="0"/>
                        </a:ext>
                      </a:extLst>
                    </a:blip>
                    <a:srcRect/>
                    <a:stretch>
                      <a:fillRect/>
                    </a:stretch>
                  </pic:blipFill>
                  <pic:spPr bwMode="auto">
                    <a:xfrm>
                      <a:off x="0" y="0"/>
                      <a:ext cx="2692400" cy="1231900"/>
                    </a:xfrm>
                    <a:prstGeom prst="rect">
                      <a:avLst/>
                    </a:prstGeom>
                    <a:noFill/>
                    <a:ln>
                      <a:noFill/>
                    </a:ln>
                  </pic:spPr>
                </pic:pic>
              </a:graphicData>
            </a:graphic>
          </wp:inline>
        </w:drawing>
      </w:r>
    </w:p>
    <w:p w:rsidR="007B1666" w:rsidRPr="00497F48" w:rsidRDefault="007B1666" w:rsidP="007B1666">
      <w:pPr>
        <w:shd w:val="clear" w:color="auto" w:fill="FFFFFF"/>
        <w:tabs>
          <w:tab w:val="left" w:pos="709"/>
        </w:tabs>
        <w:autoSpaceDE w:val="0"/>
        <w:autoSpaceDN w:val="0"/>
        <w:adjustRightInd w:val="0"/>
        <w:contextualSpacing/>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bCs/>
          <w:color w:val="000000"/>
          <w:sz w:val="28"/>
          <w:szCs w:val="28"/>
        </w:rPr>
        <w:t>Рисунок 13</w:t>
      </w:r>
      <w:r w:rsidRPr="00497F48">
        <w:rPr>
          <w:rFonts w:ascii="Times New Roman" w:hAnsi="Times New Roman"/>
          <w:bCs/>
          <w:color w:val="000000"/>
          <w:sz w:val="28"/>
          <w:szCs w:val="28"/>
        </w:rPr>
        <w:t xml:space="preserve"> - Самоходная ПДМ </w:t>
      </w:r>
      <w:r w:rsidRPr="00497F48">
        <w:rPr>
          <w:rFonts w:ascii="Times New Roman" w:hAnsi="Times New Roman"/>
          <w:bCs/>
          <w:color w:val="000000"/>
          <w:sz w:val="28"/>
          <w:szCs w:val="28"/>
          <w:lang w:val="en-US"/>
        </w:rPr>
        <w:t>ST</w:t>
      </w:r>
      <w:r w:rsidRPr="00497F48">
        <w:rPr>
          <w:rFonts w:ascii="Times New Roman" w:hAnsi="Times New Roman"/>
          <w:bCs/>
          <w:color w:val="000000"/>
          <w:sz w:val="28"/>
          <w:szCs w:val="28"/>
        </w:rPr>
        <w:t>1030 ф</w:t>
      </w:r>
      <w:r w:rsidRPr="00497F48">
        <w:rPr>
          <w:rFonts w:ascii="Times New Roman" w:hAnsi="Times New Roman"/>
          <w:color w:val="000000"/>
          <w:sz w:val="28"/>
          <w:szCs w:val="28"/>
        </w:rPr>
        <w:t>ирмы «А</w:t>
      </w:r>
      <w:r w:rsidRPr="00497F48">
        <w:rPr>
          <w:rFonts w:ascii="Times New Roman" w:hAnsi="Times New Roman"/>
          <w:color w:val="000000"/>
          <w:sz w:val="28"/>
          <w:szCs w:val="28"/>
          <w:lang w:val="en-US"/>
        </w:rPr>
        <w:t>tlas</w:t>
      </w:r>
      <w:r w:rsidRPr="00497F48">
        <w:rPr>
          <w:rFonts w:ascii="Times New Roman" w:hAnsi="Times New Roman"/>
          <w:color w:val="000000"/>
          <w:sz w:val="28"/>
          <w:szCs w:val="28"/>
        </w:rPr>
        <w:t xml:space="preserve"> </w:t>
      </w:r>
      <w:r w:rsidRPr="00497F48">
        <w:rPr>
          <w:rFonts w:ascii="Times New Roman" w:hAnsi="Times New Roman"/>
          <w:color w:val="000000"/>
          <w:sz w:val="28"/>
          <w:szCs w:val="28"/>
          <w:lang w:val="en-US"/>
        </w:rPr>
        <w:t>Copco</w:t>
      </w:r>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Оптимальное расстояние доставки определяется в зависимости от грузоподъемности машин, скорости движения, сложности схемы доставки, типа погрузочных средств и обосновывается технико-экономическим расчетом.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При расстоянии доставки, превышающим оптимальное для выбранного типоразмера ковшовой ПДМ по возможному сечению выработки, более рационально использовать комплексы, состоящие из ПДМ с ковшом вместимостью 1,5-4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xml:space="preserve"> и автосамосвалов соответствующей грузоподъемности.</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Параметры выработо</w:t>
      </w:r>
      <w:r>
        <w:rPr>
          <w:rFonts w:ascii="Times New Roman" w:hAnsi="Times New Roman"/>
          <w:color w:val="000000"/>
          <w:sz w:val="28"/>
          <w:szCs w:val="28"/>
        </w:rPr>
        <w:t>к, в которых эксплуатируют само</w:t>
      </w:r>
      <w:r w:rsidRPr="00497F48">
        <w:rPr>
          <w:rFonts w:ascii="Times New Roman" w:hAnsi="Times New Roman"/>
          <w:color w:val="000000"/>
          <w:sz w:val="28"/>
          <w:szCs w:val="28"/>
        </w:rPr>
        <w:t>ходное оборудование, следует принимать в соответствии с</w:t>
      </w:r>
      <w:r>
        <w:rPr>
          <w:rFonts w:ascii="Times New Roman" w:hAnsi="Times New Roman"/>
          <w:color w:val="000000"/>
          <w:sz w:val="28"/>
          <w:szCs w:val="28"/>
        </w:rPr>
        <w:t xml:space="preserve"> «Инструк</w:t>
      </w:r>
      <w:r w:rsidRPr="00497F48">
        <w:rPr>
          <w:rFonts w:ascii="Times New Roman" w:hAnsi="Times New Roman"/>
          <w:color w:val="000000"/>
          <w:sz w:val="28"/>
          <w:szCs w:val="28"/>
        </w:rPr>
        <w:t>цией по безопасному применению с</w:t>
      </w:r>
      <w:r>
        <w:rPr>
          <w:rFonts w:ascii="Times New Roman" w:hAnsi="Times New Roman"/>
          <w:color w:val="000000"/>
          <w:sz w:val="28"/>
          <w:szCs w:val="28"/>
        </w:rPr>
        <w:t>амоходного (нерельсового) обору</w:t>
      </w:r>
      <w:r w:rsidRPr="00497F48">
        <w:rPr>
          <w:rFonts w:ascii="Times New Roman" w:hAnsi="Times New Roman"/>
          <w:color w:val="000000"/>
          <w:sz w:val="28"/>
          <w:szCs w:val="28"/>
        </w:rPr>
        <w:t>дования в подземных рудниках» и «ПТЭ рудников, приисков и шахт».</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При использовании погрузочных или ПДМ для выпуска больших объемов руды из очистного пространства можно применять бето</w:t>
      </w:r>
      <w:r>
        <w:rPr>
          <w:rFonts w:ascii="Times New Roman" w:hAnsi="Times New Roman"/>
          <w:color w:val="000000"/>
          <w:sz w:val="28"/>
          <w:szCs w:val="28"/>
        </w:rPr>
        <w:t>нное покрытие с армировкой рель</w:t>
      </w:r>
      <w:r w:rsidRPr="00497F48">
        <w:rPr>
          <w:rFonts w:ascii="Times New Roman" w:hAnsi="Times New Roman"/>
          <w:color w:val="000000"/>
          <w:sz w:val="28"/>
          <w:szCs w:val="28"/>
        </w:rPr>
        <w:t xml:space="preserve">сами почвы погрузочных заездов </w:t>
      </w:r>
      <w:r>
        <w:rPr>
          <w:rFonts w:ascii="Times New Roman" w:hAnsi="Times New Roman"/>
          <w:color w:val="000000"/>
          <w:sz w:val="28"/>
          <w:szCs w:val="28"/>
        </w:rPr>
        <w:t>с целью увеличения глубины внед</w:t>
      </w:r>
      <w:r w:rsidRPr="00497F48">
        <w:rPr>
          <w:rFonts w:ascii="Times New Roman" w:hAnsi="Times New Roman"/>
          <w:color w:val="000000"/>
          <w:sz w:val="28"/>
          <w:szCs w:val="28"/>
        </w:rPr>
        <w:t>рения рабочего органа в рудную м</w:t>
      </w:r>
      <w:r>
        <w:rPr>
          <w:rFonts w:ascii="Times New Roman" w:hAnsi="Times New Roman"/>
          <w:color w:val="000000"/>
          <w:sz w:val="28"/>
          <w:szCs w:val="28"/>
        </w:rPr>
        <w:t>ассу, увеличения активного сече</w:t>
      </w:r>
      <w:r w:rsidRPr="00497F48">
        <w:rPr>
          <w:rFonts w:ascii="Times New Roman" w:hAnsi="Times New Roman"/>
          <w:color w:val="000000"/>
          <w:sz w:val="28"/>
          <w:szCs w:val="28"/>
        </w:rPr>
        <w:t>ния выпускных выработок и снижен</w:t>
      </w:r>
      <w:r>
        <w:rPr>
          <w:rFonts w:ascii="Times New Roman" w:hAnsi="Times New Roman"/>
          <w:color w:val="000000"/>
          <w:sz w:val="28"/>
          <w:szCs w:val="28"/>
        </w:rPr>
        <w:t>ия частоты зависаний руды. Целе</w:t>
      </w:r>
      <w:r w:rsidRPr="00497F48">
        <w:rPr>
          <w:rFonts w:ascii="Times New Roman" w:hAnsi="Times New Roman"/>
          <w:color w:val="000000"/>
          <w:sz w:val="28"/>
          <w:szCs w:val="28"/>
        </w:rPr>
        <w:t>сообразность такого покрытия для конкретных условий обосновывают проектом.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Погрузку руды в погрузочных камерах в самоходные транспортные машины осуществляют секторными, цепными и другими люковыми устройствами или самоходными погрузочными и погрузочно-доставочными машинами, конвейерами и вибропитателями.</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Загрузочное устройство (пит</w:t>
      </w:r>
      <w:r>
        <w:rPr>
          <w:rFonts w:ascii="Times New Roman" w:hAnsi="Times New Roman"/>
          <w:color w:val="000000"/>
          <w:sz w:val="28"/>
          <w:szCs w:val="28"/>
        </w:rPr>
        <w:t>атели, люки, бункер-перегружате</w:t>
      </w:r>
      <w:r w:rsidRPr="00497F48">
        <w:rPr>
          <w:rFonts w:ascii="Times New Roman" w:hAnsi="Times New Roman"/>
          <w:color w:val="000000"/>
          <w:sz w:val="28"/>
          <w:szCs w:val="28"/>
        </w:rPr>
        <w:t>ли и т.д.) должно возвышаться над уровнем кузова автосамосвала не менее чем на 0,5-</w:t>
      </w:r>
      <w:smartTag w:uri="urn:schemas-microsoft-com:office:smarttags" w:element="metricconverter">
        <w:smartTagPr>
          <w:attr w:name="ProductID" w:val="0,7 м"/>
        </w:smartTagPr>
        <w:r w:rsidRPr="00497F48">
          <w:rPr>
            <w:rFonts w:ascii="Times New Roman" w:hAnsi="Times New Roman"/>
            <w:color w:val="000000"/>
            <w:sz w:val="28"/>
            <w:szCs w:val="28"/>
          </w:rPr>
          <w:t>0,7 м</w:t>
        </w:r>
      </w:smartTag>
      <w:r w:rsidRPr="00497F48">
        <w:rPr>
          <w:rFonts w:ascii="Times New Roman" w:hAnsi="Times New Roman"/>
          <w:color w:val="000000"/>
          <w:sz w:val="28"/>
          <w:szCs w:val="28"/>
        </w:rPr>
        <w:t>. Ширину питателя загрузочного устройства следует рассчитывать на 1,2-</w:t>
      </w:r>
      <w:smartTag w:uri="urn:schemas-microsoft-com:office:smarttags" w:element="metricconverter">
        <w:smartTagPr>
          <w:attr w:name="ProductID" w:val="1,5 м"/>
        </w:smartTagPr>
        <w:r w:rsidRPr="00497F48">
          <w:rPr>
            <w:rFonts w:ascii="Times New Roman" w:hAnsi="Times New Roman"/>
            <w:color w:val="000000"/>
            <w:sz w:val="28"/>
            <w:szCs w:val="28"/>
          </w:rPr>
          <w:t>1,5 м</w:t>
        </w:r>
      </w:smartTag>
      <w:r w:rsidRPr="00497F48">
        <w:rPr>
          <w:rFonts w:ascii="Times New Roman" w:hAnsi="Times New Roman"/>
          <w:color w:val="000000"/>
          <w:sz w:val="28"/>
          <w:szCs w:val="28"/>
        </w:rPr>
        <w:t xml:space="preserve"> меньше ширины кузова транспортной машины во избежание рассыпания груза. Величина коэффициента наполнения кузова не должна превышать 0,92-0,96.</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lastRenderedPageBreak/>
        <w:t>Конструкция разгрузочной камеры рудоспусков (породоспусков) должна исключать возможность падения транспортных машин в приемное отверстие рудоспуска. Для исключения падения в рудо</w:t>
      </w:r>
      <w:r w:rsidRPr="00497F48">
        <w:rPr>
          <w:rFonts w:ascii="Times New Roman" w:hAnsi="Times New Roman"/>
          <w:color w:val="000000"/>
          <w:sz w:val="28"/>
          <w:szCs w:val="28"/>
        </w:rPr>
        <w:softHyphen/>
        <w:t>спуск людей и пылеобразования необходимы специальные устройства.</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Подводящие выработки должны </w:t>
      </w:r>
      <w:r>
        <w:rPr>
          <w:rFonts w:ascii="Times New Roman" w:hAnsi="Times New Roman"/>
          <w:color w:val="000000"/>
          <w:sz w:val="28"/>
          <w:szCs w:val="28"/>
        </w:rPr>
        <w:t>иметь уклон в сторону транспорт</w:t>
      </w:r>
      <w:r w:rsidRPr="00497F48">
        <w:rPr>
          <w:rFonts w:ascii="Times New Roman" w:hAnsi="Times New Roman"/>
          <w:color w:val="000000"/>
          <w:sz w:val="28"/>
          <w:szCs w:val="28"/>
        </w:rPr>
        <w:t>ной выработки. Почву заезда к ка</w:t>
      </w:r>
      <w:r>
        <w:rPr>
          <w:rFonts w:ascii="Times New Roman" w:hAnsi="Times New Roman"/>
          <w:color w:val="000000"/>
          <w:sz w:val="28"/>
          <w:szCs w:val="28"/>
        </w:rPr>
        <w:t>питальному рудоспуску для эффек</w:t>
      </w:r>
      <w:r w:rsidRPr="00497F48">
        <w:rPr>
          <w:rFonts w:ascii="Times New Roman" w:hAnsi="Times New Roman"/>
          <w:color w:val="000000"/>
          <w:sz w:val="28"/>
          <w:szCs w:val="28"/>
        </w:rPr>
        <w:t>тивной зачистки от просыпи руды бульдозером или ковшовыми погрузочно-доставочными машинами следует бетонировать. Разгрузочную камеру следует оснащать мощными светильниками, средствами орошения и пылеподавления.</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Размеры камер опр</w:t>
      </w:r>
      <w:r>
        <w:rPr>
          <w:rFonts w:ascii="Times New Roman" w:hAnsi="Times New Roman"/>
          <w:color w:val="000000"/>
          <w:sz w:val="28"/>
          <w:szCs w:val="28"/>
        </w:rPr>
        <w:t>еделяют исходя из габаритов обо</w:t>
      </w:r>
      <w:r w:rsidRPr="00497F48">
        <w:rPr>
          <w:rFonts w:ascii="Times New Roman" w:hAnsi="Times New Roman"/>
          <w:color w:val="000000"/>
          <w:sz w:val="28"/>
          <w:szCs w:val="28"/>
        </w:rPr>
        <w:t>рудования и самоходных машин с уч</w:t>
      </w:r>
      <w:r>
        <w:rPr>
          <w:rFonts w:ascii="Times New Roman" w:hAnsi="Times New Roman"/>
          <w:color w:val="000000"/>
          <w:sz w:val="28"/>
          <w:szCs w:val="28"/>
        </w:rPr>
        <w:t>етом прочих устройств  (механиз</w:t>
      </w:r>
      <w:r w:rsidRPr="00497F48">
        <w:rPr>
          <w:rFonts w:ascii="Times New Roman" w:hAnsi="Times New Roman"/>
          <w:color w:val="000000"/>
          <w:sz w:val="28"/>
          <w:szCs w:val="28"/>
        </w:rPr>
        <w:t>мов вторичного дробления, аспирационно-обеспыливающих, монтажных механизмов и т.д.) и в соответствии с действующими нормативными документами.</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color w:val="000000"/>
          <w:sz w:val="28"/>
          <w:szCs w:val="28"/>
        </w:rPr>
      </w:pPr>
      <w:r w:rsidRPr="00497F48">
        <w:rPr>
          <w:rFonts w:ascii="Times New Roman" w:hAnsi="Times New Roman"/>
          <w:color w:val="000000"/>
          <w:sz w:val="28"/>
          <w:szCs w:val="28"/>
        </w:rPr>
        <w:t>Ковшовые ПДМ бывают легкие - с полезной емкостью ковша до 2-3 т, средние (4-6 т) и тяжелые - 7-8 т и больше. На загрузку автомашины ПДМ с ковшом 4 м</w:t>
      </w:r>
      <w:r w:rsidRPr="00497F48">
        <w:rPr>
          <w:rFonts w:ascii="Times New Roman" w:hAnsi="Times New Roman"/>
          <w:color w:val="000000"/>
          <w:sz w:val="28"/>
          <w:szCs w:val="28"/>
          <w:vertAlign w:val="superscript"/>
        </w:rPr>
        <w:t>3</w:t>
      </w:r>
      <w:r>
        <w:rPr>
          <w:rFonts w:ascii="Times New Roman" w:hAnsi="Times New Roman"/>
          <w:color w:val="000000"/>
          <w:sz w:val="28"/>
          <w:szCs w:val="28"/>
        </w:rPr>
        <w:t xml:space="preserve"> затрачи</w:t>
      </w:r>
      <w:r w:rsidRPr="00497F48">
        <w:rPr>
          <w:rFonts w:ascii="Times New Roman" w:hAnsi="Times New Roman"/>
          <w:color w:val="000000"/>
          <w:sz w:val="28"/>
          <w:szCs w:val="28"/>
        </w:rPr>
        <w:t>вают 2,5-3 мин, а при ковше 2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xml:space="preserve"> - 6-7 мин. ПДМ с ковшом до 3-4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xml:space="preserve"> используют также на вспомогательных работах по зачистке почвы камер, прокладке и очистке дорог, сгребании горной массы в навал. Большое усилие внедрения ковша ПДМ позволяет машине ликвидировать часть зависаний руды без взрывных работ. Негабаритные куски доставляют в свободную выработку для взрывания в междусменный перерыв.</w:t>
      </w:r>
    </w:p>
    <w:p w:rsidR="007B1666" w:rsidRDefault="007B1666" w:rsidP="007B1666">
      <w:pPr>
        <w:shd w:val="clear" w:color="auto" w:fill="FFFFFF"/>
        <w:tabs>
          <w:tab w:val="left" w:pos="709"/>
        </w:tabs>
        <w:autoSpaceDE w:val="0"/>
        <w:autoSpaceDN w:val="0"/>
        <w:adjustRightInd w:val="0"/>
        <w:contextualSpacing/>
        <w:rPr>
          <w:rFonts w:ascii="Times New Roman" w:hAnsi="Times New Roman"/>
          <w:b/>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Pr>
          <w:rFonts w:ascii="Times New Roman" w:hAnsi="Times New Roman"/>
          <w:b/>
          <w:color w:val="000000"/>
          <w:sz w:val="28"/>
          <w:szCs w:val="28"/>
        </w:rPr>
        <w:t>5.4 С</w:t>
      </w:r>
      <w:r w:rsidRPr="00497F48">
        <w:rPr>
          <w:rFonts w:ascii="Times New Roman" w:hAnsi="Times New Roman"/>
          <w:b/>
          <w:color w:val="000000"/>
          <w:sz w:val="28"/>
          <w:szCs w:val="28"/>
        </w:rPr>
        <w:t>крепе</w:t>
      </w:r>
      <w:r>
        <w:rPr>
          <w:rFonts w:ascii="Times New Roman" w:hAnsi="Times New Roman"/>
          <w:b/>
          <w:color w:val="000000"/>
          <w:sz w:val="28"/>
          <w:szCs w:val="28"/>
        </w:rPr>
        <w:t>рная доставка руды</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u w:val="single"/>
        </w:rPr>
      </w:pPr>
      <w:r w:rsidRPr="00EB43D1">
        <w:rPr>
          <w:rFonts w:ascii="Times New Roman" w:hAnsi="Times New Roman"/>
          <w:b/>
          <w:color w:val="000000"/>
          <w:sz w:val="28"/>
          <w:szCs w:val="28"/>
        </w:rPr>
        <w:t>Скреперную доставку руды в очистном пространстве применяют при угле наклона почвы скреперной выработки до 35</w:t>
      </w:r>
      <w:r w:rsidRPr="00EB43D1">
        <w:rPr>
          <w:rFonts w:ascii="Times New Roman" w:hAnsi="Times New Roman"/>
          <w:b/>
          <w:color w:val="000000"/>
          <w:sz w:val="28"/>
          <w:szCs w:val="28"/>
          <w:vertAlign w:val="superscript"/>
        </w:rPr>
        <w:t>0</w:t>
      </w:r>
      <w:r w:rsidRPr="00EB43D1">
        <w:rPr>
          <w:rFonts w:ascii="Times New Roman" w:hAnsi="Times New Roman"/>
          <w:b/>
          <w:color w:val="000000"/>
          <w:sz w:val="28"/>
          <w:szCs w:val="28"/>
        </w:rPr>
        <w:t>.</w:t>
      </w:r>
    </w:p>
    <w:p w:rsidR="007B1666" w:rsidRPr="00B56ECB"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Конструкция и размеры выпускных и скреперных выработок должны обеспечивать свободное истечение руды из выпускной выработки с минимальным числом зависаний и иметь достаточный проход для движения скрепера и людей. Зазор между скрепером и стенкой выработки должен быть менее размера кондиционного куска руды.</w:t>
      </w:r>
    </w:p>
    <w:p w:rsidR="007B1666" w:rsidRPr="00B56ECB"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Длина доставки скреперными установками в очистном пространстве не должна превышать 30 м. При вторичном скреперовании это расстояние может быть увеличено до 60 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Скреперные штреки располагают в кровле откаточных выработок при безлюковой погрузке в вагоны или выше откаточного горизонта не менее чем на 6 м от кровли откаточной выработки при погрузке в рудоспуск</w:t>
      </w:r>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Для сокращения числа завис</w:t>
      </w:r>
      <w:r>
        <w:rPr>
          <w:rFonts w:ascii="Times New Roman" w:hAnsi="Times New Roman"/>
          <w:color w:val="000000"/>
          <w:sz w:val="28"/>
          <w:szCs w:val="28"/>
        </w:rPr>
        <w:t>аний использовать вибропобудите</w:t>
      </w:r>
      <w:r w:rsidRPr="00497F48">
        <w:rPr>
          <w:rFonts w:ascii="Times New Roman" w:hAnsi="Times New Roman"/>
          <w:color w:val="000000"/>
          <w:sz w:val="28"/>
          <w:szCs w:val="28"/>
        </w:rPr>
        <w:t>ли и пневмоимпульсные устройства.</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lastRenderedPageBreak/>
        <w:t>На маломощных участках полог</w:t>
      </w:r>
      <w:r>
        <w:rPr>
          <w:rFonts w:ascii="Times New Roman" w:hAnsi="Times New Roman"/>
          <w:color w:val="000000"/>
          <w:sz w:val="28"/>
          <w:szCs w:val="28"/>
        </w:rPr>
        <w:t>их и наклонных залежей целесооб</w:t>
      </w:r>
      <w:r w:rsidRPr="00497F48">
        <w:rPr>
          <w:rFonts w:ascii="Times New Roman" w:hAnsi="Times New Roman"/>
          <w:color w:val="000000"/>
          <w:sz w:val="28"/>
          <w:szCs w:val="28"/>
        </w:rPr>
        <w:t>разно использовать передвижные скреперные   лебедки.</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Скреперные лебедки, скреперы, скреперные блоки и канаты принимать по действующим ГОСТам.</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Вместимость   скрепера, диаметры канатов и диаметр блоков принимать соответственно мощности ск</w:t>
      </w:r>
      <w:r>
        <w:rPr>
          <w:rFonts w:ascii="Times New Roman" w:hAnsi="Times New Roman"/>
          <w:color w:val="000000"/>
          <w:sz w:val="28"/>
          <w:szCs w:val="28"/>
        </w:rPr>
        <w:t>реперной лебедки по таблицы 2</w:t>
      </w:r>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Pr>
          <w:rFonts w:ascii="Times New Roman" w:hAnsi="Times New Roman"/>
          <w:color w:val="000000"/>
          <w:sz w:val="28"/>
          <w:szCs w:val="28"/>
        </w:rPr>
        <w:t>Таблица 2</w:t>
      </w:r>
      <w:r w:rsidRPr="00497F48">
        <w:rPr>
          <w:rFonts w:ascii="Times New Roman" w:hAnsi="Times New Roman"/>
          <w:color w:val="000000"/>
          <w:sz w:val="28"/>
          <w:szCs w:val="28"/>
        </w:rPr>
        <w:t xml:space="preserve"> - Основные параметры скреперных установок</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5"/>
      </w:tblGrid>
      <w:tr w:rsidR="007B1666" w:rsidRPr="00137640" w:rsidTr="0046144A">
        <w:tc>
          <w:tcPr>
            <w:tcW w:w="1914" w:type="dxa"/>
            <w:vMerge w:val="restart"/>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Мощность скреперной лебедки, кВт</w:t>
            </w:r>
          </w:p>
        </w:tc>
        <w:tc>
          <w:tcPr>
            <w:tcW w:w="1914" w:type="dxa"/>
            <w:vMerge w:val="restart"/>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Pr>
                <w:rFonts w:ascii="Times New Roman" w:eastAsia="Times New Roman" w:hAnsi="Times New Roman"/>
                <w:color w:val="000000"/>
                <w:sz w:val="28"/>
                <w:szCs w:val="28"/>
                <w:lang w:eastAsia="ru-RU"/>
              </w:rPr>
              <w:t>Вмести</w:t>
            </w:r>
            <w:r w:rsidRPr="00137640">
              <w:rPr>
                <w:rFonts w:ascii="Times New Roman" w:eastAsia="Times New Roman" w:hAnsi="Times New Roman"/>
                <w:color w:val="000000"/>
                <w:sz w:val="28"/>
                <w:szCs w:val="28"/>
                <w:lang w:eastAsia="ru-RU"/>
              </w:rPr>
              <w:t>мость скрепера, м</w:t>
            </w:r>
            <w:r w:rsidRPr="00137640">
              <w:rPr>
                <w:rFonts w:ascii="Times New Roman" w:eastAsia="Times New Roman" w:hAnsi="Times New Roman"/>
                <w:color w:val="000000"/>
                <w:sz w:val="28"/>
                <w:szCs w:val="28"/>
                <w:vertAlign w:val="superscript"/>
                <w:lang w:eastAsia="ru-RU"/>
              </w:rPr>
              <w:t>3</w:t>
            </w:r>
          </w:p>
        </w:tc>
        <w:tc>
          <w:tcPr>
            <w:tcW w:w="3828" w:type="dxa"/>
            <w:gridSpan w:val="2"/>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Pr>
                <w:rFonts w:ascii="Times New Roman" w:eastAsia="Times New Roman" w:hAnsi="Times New Roman"/>
                <w:color w:val="000000"/>
                <w:sz w:val="28"/>
                <w:szCs w:val="28"/>
                <w:lang w:eastAsia="ru-RU"/>
              </w:rPr>
              <w:t xml:space="preserve">      </w:t>
            </w:r>
            <w:r w:rsidRPr="00137640">
              <w:rPr>
                <w:rFonts w:ascii="Times New Roman" w:eastAsia="Times New Roman" w:hAnsi="Times New Roman"/>
                <w:color w:val="000000"/>
                <w:sz w:val="28"/>
                <w:szCs w:val="28"/>
                <w:lang w:eastAsia="ru-RU"/>
              </w:rPr>
              <w:t>Диаметр каната, мм</w:t>
            </w:r>
          </w:p>
        </w:tc>
        <w:tc>
          <w:tcPr>
            <w:tcW w:w="1915" w:type="dxa"/>
            <w:vMerge w:val="restart"/>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Диаметр блока, мм</w:t>
            </w:r>
          </w:p>
        </w:tc>
      </w:tr>
      <w:tr w:rsidR="007B1666" w:rsidRPr="00137640" w:rsidTr="0046144A">
        <w:tc>
          <w:tcPr>
            <w:tcW w:w="1914" w:type="dxa"/>
            <w:vMerge/>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p>
        </w:tc>
        <w:tc>
          <w:tcPr>
            <w:tcW w:w="1914" w:type="dxa"/>
            <w:vMerge/>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p>
        </w:tc>
        <w:tc>
          <w:tcPr>
            <w:tcW w:w="1914" w:type="dxa"/>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грузовой ветви</w:t>
            </w:r>
          </w:p>
        </w:tc>
        <w:tc>
          <w:tcPr>
            <w:tcW w:w="1914" w:type="dxa"/>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холостой ветви</w:t>
            </w:r>
          </w:p>
        </w:tc>
        <w:tc>
          <w:tcPr>
            <w:tcW w:w="1915" w:type="dxa"/>
            <w:vMerge/>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p>
        </w:tc>
      </w:tr>
      <w:tr w:rsidR="007B1666" w:rsidRPr="00137640" w:rsidTr="0046144A">
        <w:tc>
          <w:tcPr>
            <w:tcW w:w="1914" w:type="dxa"/>
            <w:vAlign w:val="center"/>
          </w:tcPr>
          <w:p w:rsidR="007B1666" w:rsidRDefault="007B1666" w:rsidP="0046144A">
            <w:pPr>
              <w:tabs>
                <w:tab w:val="left" w:pos="709"/>
              </w:tabs>
              <w:autoSpaceDE w:val="0"/>
              <w:autoSpaceDN w:val="0"/>
              <w:adjustRightInd w:val="0"/>
              <w:spacing w:after="0"/>
              <w:ind w:firstLine="851"/>
              <w:contextualSpacing/>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17</w:t>
            </w:r>
          </w:p>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p>
        </w:tc>
        <w:tc>
          <w:tcPr>
            <w:tcW w:w="1914"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0,25-0,4</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16</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14</w:t>
            </w:r>
          </w:p>
        </w:tc>
        <w:tc>
          <w:tcPr>
            <w:tcW w:w="1915"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200-250</w:t>
            </w:r>
          </w:p>
        </w:tc>
      </w:tr>
      <w:tr w:rsidR="007B1666" w:rsidRPr="00137640" w:rsidTr="0046144A">
        <w:tc>
          <w:tcPr>
            <w:tcW w:w="1914" w:type="dxa"/>
            <w:vAlign w:val="center"/>
          </w:tcPr>
          <w:p w:rsidR="007B1666" w:rsidRDefault="007B1666" w:rsidP="0046144A">
            <w:pPr>
              <w:tabs>
                <w:tab w:val="left" w:pos="709"/>
              </w:tabs>
              <w:autoSpaceDE w:val="0"/>
              <w:autoSpaceDN w:val="0"/>
              <w:adjustRightInd w:val="0"/>
              <w:spacing w:after="0"/>
              <w:ind w:firstLine="851"/>
              <w:contextualSpacing/>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30</w:t>
            </w:r>
          </w:p>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p>
        </w:tc>
        <w:tc>
          <w:tcPr>
            <w:tcW w:w="1914"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0,4-0,6</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18</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16</w:t>
            </w:r>
          </w:p>
        </w:tc>
        <w:tc>
          <w:tcPr>
            <w:tcW w:w="1915"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250-300</w:t>
            </w:r>
          </w:p>
        </w:tc>
      </w:tr>
      <w:tr w:rsidR="007B1666" w:rsidRPr="00137640" w:rsidTr="0046144A">
        <w:tc>
          <w:tcPr>
            <w:tcW w:w="1914" w:type="dxa"/>
            <w:vAlign w:val="center"/>
          </w:tcPr>
          <w:p w:rsidR="007B1666" w:rsidRDefault="007B1666" w:rsidP="0046144A">
            <w:pPr>
              <w:tabs>
                <w:tab w:val="left" w:pos="709"/>
              </w:tabs>
              <w:autoSpaceDE w:val="0"/>
              <w:autoSpaceDN w:val="0"/>
              <w:adjustRightInd w:val="0"/>
              <w:spacing w:after="0"/>
              <w:ind w:firstLine="851"/>
              <w:contextualSpacing/>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55</w:t>
            </w:r>
          </w:p>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p>
        </w:tc>
        <w:tc>
          <w:tcPr>
            <w:tcW w:w="1914"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0,6-1,0</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22,5</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20</w:t>
            </w:r>
          </w:p>
        </w:tc>
        <w:tc>
          <w:tcPr>
            <w:tcW w:w="1915"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300-400</w:t>
            </w:r>
          </w:p>
        </w:tc>
      </w:tr>
      <w:tr w:rsidR="007B1666" w:rsidRPr="00137640" w:rsidTr="0046144A">
        <w:tc>
          <w:tcPr>
            <w:tcW w:w="1914" w:type="dxa"/>
            <w:vAlign w:val="center"/>
          </w:tcPr>
          <w:p w:rsidR="007B1666" w:rsidRDefault="007B1666" w:rsidP="0046144A">
            <w:pPr>
              <w:tabs>
                <w:tab w:val="left" w:pos="709"/>
              </w:tabs>
              <w:autoSpaceDE w:val="0"/>
              <w:autoSpaceDN w:val="0"/>
              <w:adjustRightInd w:val="0"/>
              <w:spacing w:after="0"/>
              <w:ind w:firstLine="851"/>
              <w:contextualSpacing/>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100</w:t>
            </w:r>
          </w:p>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p>
        </w:tc>
        <w:tc>
          <w:tcPr>
            <w:tcW w:w="1914" w:type="dxa"/>
            <w:vAlign w:val="center"/>
          </w:tcPr>
          <w:p w:rsidR="007B1666" w:rsidRPr="00137640" w:rsidRDefault="007B1666" w:rsidP="0046144A">
            <w:pPr>
              <w:tabs>
                <w:tab w:val="left" w:pos="709"/>
              </w:tabs>
              <w:autoSpaceDE w:val="0"/>
              <w:autoSpaceDN w:val="0"/>
              <w:adjustRightInd w:val="0"/>
              <w:spacing w:after="0"/>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1,0-1,6</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27,5</w:t>
            </w:r>
          </w:p>
        </w:tc>
        <w:tc>
          <w:tcPr>
            <w:tcW w:w="1914"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25</w:t>
            </w:r>
          </w:p>
        </w:tc>
        <w:tc>
          <w:tcPr>
            <w:tcW w:w="1915" w:type="dxa"/>
            <w:vAlign w:val="center"/>
          </w:tcPr>
          <w:p w:rsidR="007B1666" w:rsidRPr="00137640" w:rsidRDefault="007B1666" w:rsidP="0046144A">
            <w:pPr>
              <w:tabs>
                <w:tab w:val="left" w:pos="709"/>
              </w:tabs>
              <w:autoSpaceDE w:val="0"/>
              <w:autoSpaceDN w:val="0"/>
              <w:adjustRightInd w:val="0"/>
              <w:spacing w:after="0"/>
              <w:ind w:firstLine="851"/>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400</w:t>
            </w:r>
          </w:p>
        </w:tc>
      </w:tr>
    </w:tbl>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Средний расход материалов на скреперование принимают по ус</w:t>
      </w:r>
      <w:r w:rsidRPr="00497F48">
        <w:rPr>
          <w:rFonts w:ascii="Times New Roman" w:hAnsi="Times New Roman"/>
          <w:color w:val="000000"/>
          <w:sz w:val="28"/>
          <w:szCs w:val="28"/>
        </w:rPr>
        <w:softHyphen/>
        <w:t>тановленным нормативам, а при отсутстви</w:t>
      </w:r>
      <w:r>
        <w:rPr>
          <w:rFonts w:ascii="Times New Roman" w:hAnsi="Times New Roman"/>
          <w:color w:val="000000"/>
          <w:sz w:val="28"/>
          <w:szCs w:val="28"/>
        </w:rPr>
        <w:t>и таковых по данным таблиц 3 и  4</w:t>
      </w:r>
      <w:r w:rsidRPr="00497F48">
        <w:rPr>
          <w:rFonts w:ascii="Times New Roman" w:hAnsi="Times New Roman"/>
          <w:color w:val="000000"/>
          <w:sz w:val="28"/>
          <w:szCs w:val="28"/>
        </w:rPr>
        <w:t>.</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Pr>
          <w:rFonts w:ascii="Times New Roman" w:hAnsi="Times New Roman"/>
          <w:color w:val="000000"/>
          <w:sz w:val="28"/>
          <w:szCs w:val="28"/>
        </w:rPr>
        <w:t>Таблица  3</w:t>
      </w:r>
      <w:r w:rsidRPr="00497F48">
        <w:rPr>
          <w:rFonts w:ascii="Times New Roman" w:hAnsi="Times New Roman"/>
          <w:color w:val="000000"/>
          <w:sz w:val="28"/>
          <w:szCs w:val="28"/>
        </w:rPr>
        <w:t xml:space="preserve"> - Расход канатов на 1000 т руды в зависимости от типа и вместимости скрепера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0"/>
        <w:gridCol w:w="1560"/>
        <w:gridCol w:w="1560"/>
        <w:gridCol w:w="1560"/>
        <w:gridCol w:w="1560"/>
        <w:gridCol w:w="1561"/>
      </w:tblGrid>
      <w:tr w:rsidR="007B1666" w:rsidRPr="00137640" w:rsidTr="0046144A">
        <w:tc>
          <w:tcPr>
            <w:tcW w:w="1769" w:type="dxa"/>
            <w:vMerge w:val="restart"/>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Тип скрепера</w:t>
            </w:r>
          </w:p>
        </w:tc>
        <w:tc>
          <w:tcPr>
            <w:tcW w:w="7976" w:type="dxa"/>
            <w:gridSpan w:val="5"/>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vertAlign w:val="superscript"/>
                <w:lang w:eastAsia="ru-RU"/>
              </w:rPr>
            </w:pPr>
            <w:r w:rsidRPr="00137640">
              <w:rPr>
                <w:rFonts w:ascii="Times New Roman" w:eastAsia="Times New Roman" w:hAnsi="Times New Roman"/>
                <w:color w:val="000000"/>
                <w:sz w:val="28"/>
                <w:szCs w:val="28"/>
                <w:lang w:eastAsia="ru-RU"/>
              </w:rPr>
              <w:t>Вместимость скрепера, м</w:t>
            </w:r>
            <w:r w:rsidRPr="00137640">
              <w:rPr>
                <w:rFonts w:ascii="Times New Roman" w:eastAsia="Times New Roman" w:hAnsi="Times New Roman"/>
                <w:color w:val="000000"/>
                <w:sz w:val="28"/>
                <w:szCs w:val="28"/>
                <w:vertAlign w:val="superscript"/>
                <w:lang w:eastAsia="ru-RU"/>
              </w:rPr>
              <w:t>3</w:t>
            </w:r>
          </w:p>
        </w:tc>
      </w:tr>
      <w:tr w:rsidR="007B1666" w:rsidRPr="00137640" w:rsidTr="0046144A">
        <w:tc>
          <w:tcPr>
            <w:tcW w:w="1769" w:type="dxa"/>
            <w:vMerge/>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0,25</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0,4</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0,6</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1,0</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1,6</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Гребковый: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72</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60,0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39,0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21,6</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14,4</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Сварной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72</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60,0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39,0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21,6</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14,4</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Литой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35</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29,0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18,9</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10,5</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7,0</w:t>
            </w:r>
          </w:p>
        </w:tc>
      </w:tr>
      <w:tr w:rsidR="007B1666" w:rsidRPr="00137640" w:rsidTr="0046144A">
        <w:tc>
          <w:tcPr>
            <w:tcW w:w="1769" w:type="dxa"/>
          </w:tcPr>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Шарнирный:</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33,0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21,9</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12,0</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8,0</w:t>
            </w:r>
          </w:p>
        </w:tc>
      </w:tr>
      <w:tr w:rsidR="007B1666" w:rsidRPr="00137640" w:rsidTr="0046144A">
        <w:tc>
          <w:tcPr>
            <w:tcW w:w="1769" w:type="dxa"/>
          </w:tcPr>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Сварной</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33,0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21,9</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12,0</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8,0</w:t>
            </w:r>
          </w:p>
        </w:tc>
      </w:tr>
      <w:tr w:rsidR="007B1666" w:rsidRPr="00137640" w:rsidTr="0046144A">
        <w:tc>
          <w:tcPr>
            <w:tcW w:w="1769" w:type="dxa"/>
          </w:tcPr>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Литой</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22</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18,4</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11,9</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6,6</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4,4</w:t>
            </w:r>
          </w:p>
        </w:tc>
      </w:tr>
    </w:tbl>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Pr>
          <w:rFonts w:ascii="Times New Roman" w:hAnsi="Times New Roman"/>
          <w:color w:val="000000"/>
          <w:sz w:val="28"/>
          <w:szCs w:val="28"/>
        </w:rPr>
        <w:t>Таблица 4</w:t>
      </w:r>
      <w:r w:rsidRPr="00497F48">
        <w:rPr>
          <w:rFonts w:ascii="Times New Roman" w:hAnsi="Times New Roman"/>
          <w:color w:val="000000"/>
          <w:sz w:val="28"/>
          <w:szCs w:val="28"/>
        </w:rPr>
        <w:t xml:space="preserve"> - Расход стали зависимости от типа и вместимости скрепера на 1000 т доставляемой руды (кг)</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0"/>
        <w:gridCol w:w="1560"/>
        <w:gridCol w:w="1560"/>
        <w:gridCol w:w="1560"/>
        <w:gridCol w:w="1560"/>
        <w:gridCol w:w="1561"/>
      </w:tblGrid>
      <w:tr w:rsidR="007B1666" w:rsidRPr="00137640" w:rsidTr="0046144A">
        <w:tc>
          <w:tcPr>
            <w:tcW w:w="1769" w:type="dxa"/>
            <w:vMerge w:val="restart"/>
            <w:vAlign w:val="center"/>
          </w:tcPr>
          <w:p w:rsidR="007B1666" w:rsidRPr="00137640" w:rsidRDefault="007B1666" w:rsidP="0046144A">
            <w:pPr>
              <w:tabs>
                <w:tab w:val="left" w:pos="709"/>
              </w:tabs>
              <w:autoSpaceDE w:val="0"/>
              <w:autoSpaceDN w:val="0"/>
              <w:adjustRightInd w:val="0"/>
              <w:spacing w:after="0"/>
              <w:contextualSpacing/>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 xml:space="preserve">Тип </w:t>
            </w:r>
            <w:r w:rsidRPr="00137640">
              <w:rPr>
                <w:rFonts w:ascii="Times New Roman" w:eastAsia="Times New Roman" w:hAnsi="Times New Roman"/>
                <w:color w:val="000000"/>
                <w:sz w:val="28"/>
                <w:szCs w:val="28"/>
                <w:lang w:eastAsia="ru-RU"/>
              </w:rPr>
              <w:lastRenderedPageBreak/>
              <w:t>скрепера</w:t>
            </w:r>
          </w:p>
        </w:tc>
        <w:tc>
          <w:tcPr>
            <w:tcW w:w="7976" w:type="dxa"/>
            <w:gridSpan w:val="5"/>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vertAlign w:val="superscript"/>
                <w:lang w:eastAsia="ru-RU"/>
              </w:rPr>
            </w:pPr>
            <w:r w:rsidRPr="00137640">
              <w:rPr>
                <w:rFonts w:ascii="Times New Roman" w:eastAsia="Times New Roman" w:hAnsi="Times New Roman"/>
                <w:color w:val="000000"/>
                <w:sz w:val="28"/>
                <w:szCs w:val="28"/>
                <w:lang w:eastAsia="ru-RU"/>
              </w:rPr>
              <w:lastRenderedPageBreak/>
              <w:t>Вместимость скрепера, м</w:t>
            </w:r>
            <w:r w:rsidRPr="00137640">
              <w:rPr>
                <w:rFonts w:ascii="Times New Roman" w:eastAsia="Times New Roman" w:hAnsi="Times New Roman"/>
                <w:color w:val="000000"/>
                <w:sz w:val="28"/>
                <w:szCs w:val="28"/>
                <w:vertAlign w:val="superscript"/>
                <w:lang w:eastAsia="ru-RU"/>
              </w:rPr>
              <w:t>3</w:t>
            </w:r>
          </w:p>
        </w:tc>
      </w:tr>
      <w:tr w:rsidR="007B1666" w:rsidRPr="00137640" w:rsidTr="0046144A">
        <w:tc>
          <w:tcPr>
            <w:tcW w:w="1769" w:type="dxa"/>
            <w:vMerge/>
            <w:vAlign w:val="center"/>
          </w:tcPr>
          <w:p w:rsidR="007B1666" w:rsidRPr="00137640" w:rsidRDefault="007B1666" w:rsidP="0046144A">
            <w:pPr>
              <w:tabs>
                <w:tab w:val="left" w:pos="709"/>
              </w:tabs>
              <w:autoSpaceDE w:val="0"/>
              <w:autoSpaceDN w:val="0"/>
              <w:adjustRightInd w:val="0"/>
              <w:spacing w:after="0"/>
              <w:ind w:firstLine="851"/>
              <w:contextualSpacing/>
              <w:jc w:val="center"/>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0,25</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0,4</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0,6</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1,0</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1,6</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lastRenderedPageBreak/>
              <w:t>Гребковый: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56,0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46,5</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30,2</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16,8</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11,2</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Сварной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56,0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46,5</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30,2</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16,8</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11,2</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Литой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13,6</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11,3</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7,3</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4,1</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2,7</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Шарнирный: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53,0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44,0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28,6</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15,9</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10,6</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Сварной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53,0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44,0</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28,6</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15,9</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10,6</w:t>
            </w:r>
          </w:p>
        </w:tc>
      </w:tr>
      <w:tr w:rsidR="007B1666" w:rsidRPr="00137640" w:rsidTr="0046144A">
        <w:tc>
          <w:tcPr>
            <w:tcW w:w="1769" w:type="dxa"/>
          </w:tcPr>
          <w:p w:rsidR="007B1666" w:rsidRDefault="007B1666" w:rsidP="0046144A">
            <w:pPr>
              <w:tabs>
                <w:tab w:val="left" w:pos="709"/>
              </w:tabs>
              <w:autoSpaceDE w:val="0"/>
              <w:autoSpaceDN w:val="0"/>
              <w:adjustRightInd w:val="0"/>
              <w:spacing w:after="0"/>
              <w:contextualSpacing/>
              <w:jc w:val="left"/>
              <w:rPr>
                <w:rFonts w:ascii="Times New Roman" w:eastAsia="Times New Roman" w:hAnsi="Times New Roman"/>
                <w:color w:val="000000"/>
                <w:sz w:val="28"/>
                <w:szCs w:val="28"/>
                <w:lang w:eastAsia="ru-RU"/>
              </w:rPr>
            </w:pPr>
            <w:r w:rsidRPr="00137640">
              <w:rPr>
                <w:rFonts w:ascii="Times New Roman" w:eastAsia="Times New Roman" w:hAnsi="Times New Roman"/>
                <w:color w:val="000000"/>
                <w:sz w:val="28"/>
                <w:szCs w:val="28"/>
                <w:lang w:eastAsia="ru-RU"/>
              </w:rPr>
              <w:t>Литой</w:t>
            </w:r>
          </w:p>
          <w:p w:rsidR="007B1666" w:rsidRPr="00137640" w:rsidRDefault="007B1666" w:rsidP="0046144A">
            <w:pPr>
              <w:tabs>
                <w:tab w:val="left" w:pos="709"/>
              </w:tabs>
              <w:autoSpaceDE w:val="0"/>
              <w:autoSpaceDN w:val="0"/>
              <w:adjustRightInd w:val="0"/>
              <w:spacing w:after="0"/>
              <w:contextualSpacing/>
              <w:jc w:val="left"/>
              <w:rPr>
                <w:rFonts w:ascii="Times New Roman" w:eastAsia="Times New Roman" w:hAnsi="Times New Roman"/>
                <w:b/>
                <w:color w:val="000000"/>
                <w:sz w:val="28"/>
                <w:szCs w:val="28"/>
                <w:lang w:eastAsia="ru-RU"/>
              </w:rPr>
            </w:pP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21,4</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17,8</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11,6</w:t>
            </w:r>
          </w:p>
        </w:tc>
        <w:tc>
          <w:tcPr>
            <w:tcW w:w="1595"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6,4</w:t>
            </w:r>
          </w:p>
        </w:tc>
        <w:tc>
          <w:tcPr>
            <w:tcW w:w="1596" w:type="dxa"/>
            <w:vAlign w:val="center"/>
          </w:tcPr>
          <w:p w:rsidR="007B1666" w:rsidRPr="00137640" w:rsidRDefault="007B1666" w:rsidP="0046144A">
            <w:pPr>
              <w:tabs>
                <w:tab w:val="left" w:pos="709"/>
              </w:tabs>
              <w:autoSpaceDE w:val="0"/>
              <w:autoSpaceDN w:val="0"/>
              <w:adjustRightInd w:val="0"/>
              <w:spacing w:after="0"/>
              <w:ind w:firstLine="851"/>
              <w:contextualSpacing/>
              <w:jc w:val="left"/>
              <w:rPr>
                <w:rFonts w:ascii="Times New Roman" w:eastAsia="Times New Roman" w:hAnsi="Times New Roman"/>
                <w:b/>
                <w:color w:val="000000"/>
                <w:sz w:val="28"/>
                <w:szCs w:val="28"/>
                <w:lang w:eastAsia="ru-RU"/>
              </w:rPr>
            </w:pPr>
            <w:r w:rsidRPr="00137640">
              <w:rPr>
                <w:rFonts w:ascii="Times New Roman" w:eastAsia="Times New Roman" w:hAnsi="Times New Roman"/>
                <w:color w:val="000000"/>
                <w:sz w:val="28"/>
                <w:szCs w:val="28"/>
                <w:lang w:eastAsia="ru-RU"/>
              </w:rPr>
              <w:t>4,3</w:t>
            </w:r>
          </w:p>
        </w:tc>
      </w:tr>
    </w:tbl>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i/>
          <w:iCs/>
          <w:color w:val="000000"/>
          <w:sz w:val="28"/>
          <w:szCs w:val="28"/>
        </w:rPr>
      </w:pPr>
    </w:p>
    <w:p w:rsidR="007B1666" w:rsidRPr="00EB43D1"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EB43D1">
        <w:rPr>
          <w:rFonts w:ascii="Times New Roman" w:hAnsi="Times New Roman"/>
          <w:b/>
          <w:i/>
          <w:iCs/>
          <w:color w:val="000000"/>
          <w:sz w:val="28"/>
          <w:szCs w:val="28"/>
        </w:rPr>
        <w:t xml:space="preserve">Скреперные установки </w:t>
      </w:r>
      <w:r w:rsidRPr="00EB43D1">
        <w:rPr>
          <w:rFonts w:ascii="Times New Roman" w:hAnsi="Times New Roman"/>
          <w:b/>
          <w:color w:val="000000"/>
          <w:sz w:val="28"/>
          <w:szCs w:val="28"/>
        </w:rPr>
        <w:t>мощностью 10, 17, 20, 50, 75 и 100 кВт применяются преимущественно для доставки руды к рудоспуску или погрузоч</w:t>
      </w:r>
      <w:r w:rsidRPr="00EB43D1">
        <w:rPr>
          <w:rFonts w:ascii="Times New Roman" w:hAnsi="Times New Roman"/>
          <w:b/>
          <w:color w:val="000000"/>
          <w:sz w:val="28"/>
          <w:szCs w:val="28"/>
        </w:rPr>
        <w:softHyphen/>
        <w:t>ному полку.</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 xml:space="preserve">Скреперные лебедки двух и трехбарабанные соосным или параллельным расположением двигателя предназначены для доставки отдельной от массива горной массы при подземной разработке полезных ископаемых. Лебедки используются также на открытых разработках и являются средством механизации складирования сыпучих и кусковых материалов. Возвратно-поступательное движение скрепера осуществляется при включении и выключении рабочего и холостого барабана ручным тормозом планетарных редукторов. Для включения рабочего барабана необходимо при работающем двигателе затянуть соответствующий тормоз, при этом происходит наматывание каната на рабочий барабан, что вызывает перемещение груженого скрепера. Одновременно с холостого </w:t>
      </w:r>
      <w:r w:rsidRPr="00497F48">
        <w:rPr>
          <w:rFonts w:ascii="Times New Roman" w:hAnsi="Times New Roman"/>
          <w:iCs/>
          <w:color w:val="000000"/>
          <w:sz w:val="28"/>
          <w:szCs w:val="28"/>
        </w:rPr>
        <w:t xml:space="preserve">барабана </w:t>
      </w:r>
      <w:r w:rsidRPr="00497F48">
        <w:rPr>
          <w:rFonts w:ascii="Times New Roman" w:hAnsi="Times New Roman"/>
          <w:color w:val="000000"/>
          <w:sz w:val="28"/>
          <w:szCs w:val="28"/>
        </w:rPr>
        <w:t>канна сматывается. Скрепер перемещается посредством переменного включения тормоза планетарных редукторов рабочего и холостого барабанов в нужном направлении.</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Pr>
          <w:rFonts w:ascii="Times New Roman" w:hAnsi="Times New Roman"/>
          <w:b/>
          <w:noProof/>
          <w:color w:val="000000"/>
          <w:sz w:val="28"/>
          <w:szCs w:val="28"/>
          <w:lang w:eastAsia="ru-RU"/>
        </w:rPr>
        <w:drawing>
          <wp:inline distT="0" distB="0" distL="0" distR="0">
            <wp:extent cx="1879600" cy="1358900"/>
            <wp:effectExtent l="0" t="0" r="635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8" cstate="print">
                      <a:lum bright="-18000" contrast="72000"/>
                      <a:extLst>
                        <a:ext uri="{28A0092B-C50C-407E-A947-70E740481C1C}">
                          <a14:useLocalDpi xmlns:a14="http://schemas.microsoft.com/office/drawing/2010/main" val="0"/>
                        </a:ext>
                      </a:extLst>
                    </a:blip>
                    <a:srcRect/>
                    <a:stretch>
                      <a:fillRect/>
                    </a:stretch>
                  </pic:blipFill>
                  <pic:spPr bwMode="auto">
                    <a:xfrm>
                      <a:off x="0" y="0"/>
                      <a:ext cx="1879600" cy="1358900"/>
                    </a:xfrm>
                    <a:prstGeom prst="rect">
                      <a:avLst/>
                    </a:prstGeom>
                    <a:noFill/>
                    <a:ln>
                      <a:noFill/>
                    </a:ln>
                  </pic:spPr>
                </pic:pic>
              </a:graphicData>
            </a:graphic>
          </wp:inline>
        </w:drawing>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r>
        <w:rPr>
          <w:rFonts w:ascii="Times New Roman" w:hAnsi="Times New Roman"/>
          <w:color w:val="000000"/>
          <w:sz w:val="28"/>
          <w:szCs w:val="28"/>
        </w:rPr>
        <w:t>Рисунок 14</w:t>
      </w:r>
      <w:r w:rsidRPr="00497F48">
        <w:rPr>
          <w:rFonts w:ascii="Times New Roman" w:hAnsi="Times New Roman"/>
          <w:color w:val="000000"/>
          <w:sz w:val="28"/>
          <w:szCs w:val="28"/>
        </w:rPr>
        <w:t xml:space="preserve"> - Лебедка скреперная</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Простота конструкции и управления, надежность в работе, компактность, большие тяговые усилия. Все лебедки имеют типовую конструкцию, состоят из отдельных трансп</w:t>
      </w:r>
      <w:r>
        <w:rPr>
          <w:rFonts w:ascii="Times New Roman" w:hAnsi="Times New Roman"/>
          <w:color w:val="000000"/>
          <w:sz w:val="28"/>
          <w:szCs w:val="28"/>
        </w:rPr>
        <w:t xml:space="preserve">ортабельных узлов и отличаются одна от другой  габаритными </w:t>
      </w:r>
      <w:r w:rsidRPr="00497F48">
        <w:rPr>
          <w:rFonts w:ascii="Times New Roman" w:hAnsi="Times New Roman"/>
          <w:color w:val="000000"/>
          <w:sz w:val="28"/>
          <w:szCs w:val="28"/>
        </w:rPr>
        <w:t>размерами,  массой,  компоновкой  и  мощностью электродвигателей.</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lastRenderedPageBreak/>
        <w:t>Основные узлы (редуктор привода, блоки холостого и рабочего барабанов, электродвигатель в сборе) в собранном виде крепятся к основанию (раме), что упрощает устройство настила или фундамента, облегчает и ускоряет монтаж.</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Каждый блок барабана имеет ленточный тормоз, оснащенный тормозными колодками из фрикционного износостойкого прессматериала.</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Базовой моделью каждого типоразмера является скреперная лебедка 2С, двухбарабанная лебедка типа 2П собирается из основных узлов и деталей базовой лебедки, отличается конфигурацией корпуса и компоновкой узлов.</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color w:val="000000"/>
          <w:sz w:val="28"/>
          <w:szCs w:val="28"/>
        </w:rPr>
        <w:t>Конструкция трехбарабанной лебедки типа 3С позволяет собирать ее из узлов и деталей базовой лебедки дополнительным (третьим) корпусом блока с педалью управления рабочим барабаном.</w:t>
      </w:r>
    </w:p>
    <w:p w:rsidR="007B1666" w:rsidRPr="00497F48" w:rsidRDefault="007B1666" w:rsidP="007B1666">
      <w:pPr>
        <w:tabs>
          <w:tab w:val="left" w:pos="709"/>
        </w:tabs>
        <w:ind w:firstLine="851"/>
        <w:contextualSpacing/>
        <w:rPr>
          <w:rFonts w:ascii="Times New Roman" w:hAnsi="Times New Roman"/>
          <w:b/>
          <w:color w:val="000000"/>
          <w:sz w:val="28"/>
          <w:szCs w:val="28"/>
        </w:rPr>
      </w:pPr>
      <w:r w:rsidRPr="00497F48">
        <w:rPr>
          <w:rFonts w:ascii="Times New Roman" w:hAnsi="Times New Roman"/>
          <w:color w:val="000000"/>
          <w:sz w:val="28"/>
          <w:szCs w:val="28"/>
        </w:rPr>
        <w:t>Управление лебедки ручное. Электрооборудование лебедок, предназначенных для шахт опасных по газу и пыли, исполняется во взрывобезопасном исполнении и РВ. Скреперные лебедки канатом и скрепером не комплектуются.</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Pr>
          <w:rFonts w:ascii="Times New Roman" w:hAnsi="Times New Roman"/>
          <w:color w:val="000000"/>
          <w:sz w:val="28"/>
          <w:szCs w:val="28"/>
        </w:rPr>
        <w:t>Таблица  5</w:t>
      </w:r>
      <w:r w:rsidRPr="00497F48">
        <w:rPr>
          <w:rFonts w:ascii="Times New Roman" w:hAnsi="Times New Roman"/>
          <w:color w:val="000000"/>
          <w:sz w:val="28"/>
          <w:szCs w:val="28"/>
        </w:rPr>
        <w:t xml:space="preserve"> - Технические характеристики скреперных лебедок</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p>
    <w:tbl>
      <w:tblPr>
        <w:tblW w:w="10675"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423"/>
        <w:gridCol w:w="142"/>
        <w:gridCol w:w="567"/>
        <w:gridCol w:w="354"/>
        <w:gridCol w:w="355"/>
        <w:gridCol w:w="360"/>
        <w:gridCol w:w="348"/>
        <w:gridCol w:w="376"/>
        <w:gridCol w:w="333"/>
        <w:gridCol w:w="382"/>
        <w:gridCol w:w="327"/>
        <w:gridCol w:w="388"/>
        <w:gridCol w:w="321"/>
        <w:gridCol w:w="394"/>
        <w:gridCol w:w="314"/>
        <w:gridCol w:w="401"/>
        <w:gridCol w:w="308"/>
        <w:gridCol w:w="407"/>
        <w:gridCol w:w="444"/>
        <w:gridCol w:w="271"/>
        <w:gridCol w:w="296"/>
        <w:gridCol w:w="419"/>
        <w:gridCol w:w="745"/>
      </w:tblGrid>
      <w:tr w:rsidR="007B1666" w:rsidRPr="00137640" w:rsidTr="0046144A">
        <w:trPr>
          <w:cantSplit/>
          <w:trHeight w:val="1134"/>
        </w:trPr>
        <w:tc>
          <w:tcPr>
            <w:tcW w:w="2565" w:type="dxa"/>
            <w:gridSpan w:val="2"/>
            <w:shd w:val="clear" w:color="auto" w:fill="FFFFFF"/>
            <w:vAlign w:val="center"/>
          </w:tcPr>
          <w:p w:rsidR="007B1666" w:rsidRDefault="007B1666" w:rsidP="0046144A">
            <w:pPr>
              <w:shd w:val="clear" w:color="auto" w:fill="FFFFFF"/>
              <w:tabs>
                <w:tab w:val="left" w:pos="709"/>
              </w:tabs>
              <w:autoSpaceDE w:val="0"/>
              <w:autoSpaceDN w:val="0"/>
              <w:adjustRightInd w:val="0"/>
              <w:contextualSpacing/>
              <w:rPr>
                <w:rFonts w:ascii="Times New Roman" w:hAnsi="Times New Roman"/>
                <w:color w:val="000000"/>
                <w:sz w:val="24"/>
                <w:szCs w:val="24"/>
              </w:rPr>
            </w:pPr>
          </w:p>
          <w:p w:rsidR="007B1666" w:rsidRDefault="007B1666" w:rsidP="0046144A">
            <w:pPr>
              <w:shd w:val="clear" w:color="auto" w:fill="FFFFFF"/>
              <w:tabs>
                <w:tab w:val="left" w:pos="709"/>
              </w:tabs>
              <w:autoSpaceDE w:val="0"/>
              <w:autoSpaceDN w:val="0"/>
              <w:adjustRightInd w:val="0"/>
              <w:contextualSpacing/>
              <w:rPr>
                <w:rFonts w:ascii="Times New Roman" w:hAnsi="Times New Roman"/>
                <w:color w:val="000000"/>
                <w:sz w:val="24"/>
                <w:szCs w:val="24"/>
              </w:rPr>
            </w:pPr>
            <w:r w:rsidRPr="007D220C">
              <w:rPr>
                <w:rFonts w:ascii="Times New Roman" w:hAnsi="Times New Roman"/>
                <w:color w:val="000000"/>
                <w:sz w:val="24"/>
                <w:szCs w:val="24"/>
              </w:rPr>
              <w:t>Показатели</w:t>
            </w:r>
          </w:p>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p>
        </w:tc>
        <w:tc>
          <w:tcPr>
            <w:tcW w:w="921"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10ЛС-2СМА</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17ЛС-2СМА</w:t>
            </w:r>
          </w:p>
        </w:tc>
        <w:tc>
          <w:tcPr>
            <w:tcW w:w="724"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30ЛС-2СМА</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30ЛС-2ПМА</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30ЛС-ЗСМА</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55ЛС-2СМА</w:t>
            </w:r>
          </w:p>
          <w:p w:rsidR="007B1666" w:rsidRPr="007D220C" w:rsidRDefault="007B1666" w:rsidP="0046144A">
            <w:pPr>
              <w:shd w:val="clear" w:color="auto" w:fill="FFFFFF"/>
              <w:tabs>
                <w:tab w:val="left" w:pos="709"/>
              </w:tabs>
              <w:autoSpaceDE w:val="0"/>
              <w:autoSpaceDN w:val="0"/>
              <w:adjustRightInd w:val="0"/>
              <w:ind w:left="113" w:right="113" w:firstLine="851"/>
              <w:contextualSpacing/>
              <w:jc w:val="center"/>
              <w:rPr>
                <w:rFonts w:ascii="Times New Roman" w:hAnsi="Times New Roman"/>
                <w:b/>
                <w:color w:val="000000"/>
                <w:sz w:val="24"/>
                <w:szCs w:val="24"/>
              </w:rPr>
            </w:pP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55ЛС2ПМА</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55ЛС-ЗСМА</w:t>
            </w:r>
          </w:p>
          <w:p w:rsidR="007B1666" w:rsidRPr="007D220C" w:rsidRDefault="007B1666" w:rsidP="0046144A">
            <w:pPr>
              <w:shd w:val="clear" w:color="auto" w:fill="FFFFFF"/>
              <w:tabs>
                <w:tab w:val="left" w:pos="709"/>
              </w:tabs>
              <w:autoSpaceDE w:val="0"/>
              <w:autoSpaceDN w:val="0"/>
              <w:adjustRightInd w:val="0"/>
              <w:ind w:left="113" w:right="113"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110ЛС-2СМА</w:t>
            </w:r>
          </w:p>
        </w:tc>
        <w:tc>
          <w:tcPr>
            <w:tcW w:w="715" w:type="dxa"/>
            <w:gridSpan w:val="2"/>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110ЛС-2ПМА</w:t>
            </w:r>
          </w:p>
          <w:p w:rsidR="007B1666" w:rsidRPr="007D220C" w:rsidRDefault="007B1666" w:rsidP="0046144A">
            <w:pPr>
              <w:shd w:val="clear" w:color="auto" w:fill="FFFFFF"/>
              <w:tabs>
                <w:tab w:val="left" w:pos="709"/>
              </w:tabs>
              <w:autoSpaceDE w:val="0"/>
              <w:autoSpaceDN w:val="0"/>
              <w:adjustRightInd w:val="0"/>
              <w:ind w:left="113" w:right="113" w:firstLine="851"/>
              <w:contextualSpacing/>
              <w:jc w:val="center"/>
              <w:rPr>
                <w:rFonts w:ascii="Times New Roman" w:hAnsi="Times New Roman"/>
                <w:b/>
                <w:color w:val="000000"/>
                <w:sz w:val="24"/>
                <w:szCs w:val="24"/>
              </w:rPr>
            </w:pPr>
          </w:p>
        </w:tc>
        <w:tc>
          <w:tcPr>
            <w:tcW w:w="745" w:type="dxa"/>
            <w:shd w:val="clear" w:color="auto" w:fill="FFFFFF"/>
            <w:textDirection w:val="btLr"/>
          </w:tcPr>
          <w:p w:rsidR="007B1666" w:rsidRPr="007D220C" w:rsidRDefault="007B1666" w:rsidP="0046144A">
            <w:pPr>
              <w:shd w:val="clear" w:color="auto" w:fill="FFFFFF"/>
              <w:tabs>
                <w:tab w:val="left" w:pos="709"/>
              </w:tabs>
              <w:autoSpaceDE w:val="0"/>
              <w:autoSpaceDN w:val="0"/>
              <w:adjustRightInd w:val="0"/>
              <w:ind w:left="113" w:right="113"/>
              <w:contextualSpacing/>
              <w:rPr>
                <w:rFonts w:ascii="Times New Roman" w:hAnsi="Times New Roman"/>
                <w:b/>
                <w:color w:val="000000"/>
                <w:sz w:val="24"/>
                <w:szCs w:val="24"/>
              </w:rPr>
            </w:pPr>
            <w:r w:rsidRPr="007D220C">
              <w:rPr>
                <w:rFonts w:ascii="Times New Roman" w:hAnsi="Times New Roman"/>
                <w:color w:val="000000"/>
                <w:sz w:val="24"/>
                <w:szCs w:val="24"/>
              </w:rPr>
              <w:t>110ЛС-3СМА</w:t>
            </w:r>
          </w:p>
          <w:p w:rsidR="007B1666" w:rsidRPr="007D220C" w:rsidRDefault="007B1666" w:rsidP="0046144A">
            <w:pPr>
              <w:shd w:val="clear" w:color="auto" w:fill="FFFFFF"/>
              <w:tabs>
                <w:tab w:val="left" w:pos="709"/>
              </w:tabs>
              <w:autoSpaceDE w:val="0"/>
              <w:autoSpaceDN w:val="0"/>
              <w:adjustRightInd w:val="0"/>
              <w:ind w:left="113" w:right="113" w:firstLine="851"/>
              <w:contextualSpacing/>
              <w:jc w:val="center"/>
              <w:rPr>
                <w:rFonts w:ascii="Times New Roman" w:hAnsi="Times New Roman"/>
                <w:b/>
                <w:color w:val="000000"/>
                <w:sz w:val="24"/>
                <w:szCs w:val="24"/>
              </w:rPr>
            </w:pPr>
          </w:p>
        </w:tc>
      </w:tr>
      <w:tr w:rsidR="007B1666" w:rsidRPr="00137640" w:rsidTr="0046144A">
        <w:trPr>
          <w:trHeight w:val="422"/>
        </w:trPr>
        <w:tc>
          <w:tcPr>
            <w:tcW w:w="2565" w:type="dxa"/>
            <w:gridSpan w:val="2"/>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Номинальная мощность, кВт </w:t>
            </w:r>
          </w:p>
        </w:tc>
        <w:tc>
          <w:tcPr>
            <w:tcW w:w="92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11</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18,5</w:t>
            </w:r>
          </w:p>
        </w:tc>
        <w:tc>
          <w:tcPr>
            <w:tcW w:w="72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30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30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30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55</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55</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55</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110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110</w:t>
            </w:r>
          </w:p>
        </w:tc>
        <w:tc>
          <w:tcPr>
            <w:tcW w:w="745" w:type="dxa"/>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110</w:t>
            </w:r>
          </w:p>
        </w:tc>
      </w:tr>
      <w:tr w:rsidR="007B1666" w:rsidRPr="00137640" w:rsidTr="0046144A">
        <w:trPr>
          <w:trHeight w:val="384"/>
        </w:trPr>
        <w:tc>
          <w:tcPr>
            <w:tcW w:w="2565" w:type="dxa"/>
            <w:gridSpan w:val="2"/>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Среднее тяговое усилие на рабочем барабане, Н</w:t>
            </w:r>
          </w:p>
        </w:tc>
        <w:tc>
          <w:tcPr>
            <w:tcW w:w="92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11000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16000</w:t>
            </w:r>
          </w:p>
        </w:tc>
        <w:tc>
          <w:tcPr>
            <w:tcW w:w="72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28000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28000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28000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45000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45000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45000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80000</w:t>
            </w:r>
          </w:p>
        </w:tc>
        <w:tc>
          <w:tcPr>
            <w:tcW w:w="715"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80000</w:t>
            </w:r>
          </w:p>
        </w:tc>
        <w:tc>
          <w:tcPr>
            <w:tcW w:w="745" w:type="dxa"/>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r w:rsidRPr="007D220C">
              <w:rPr>
                <w:rFonts w:ascii="Times New Roman" w:hAnsi="Times New Roman"/>
                <w:color w:val="000000"/>
                <w:sz w:val="24"/>
                <w:szCs w:val="24"/>
              </w:rPr>
              <w:t>80000</w:t>
            </w:r>
          </w:p>
        </w:tc>
      </w:tr>
      <w:tr w:rsidR="007B1666" w:rsidRPr="00137640" w:rsidTr="0046144A">
        <w:trPr>
          <w:trHeight w:val="422"/>
        </w:trPr>
        <w:tc>
          <w:tcPr>
            <w:tcW w:w="10675" w:type="dxa"/>
            <w:gridSpan w:val="23"/>
            <w:shd w:val="clear" w:color="auto" w:fill="FFFFFF"/>
          </w:tcPr>
          <w:p w:rsidR="007B1666" w:rsidRPr="007D220C" w:rsidRDefault="007B1666" w:rsidP="0046144A">
            <w:pPr>
              <w:shd w:val="clear" w:color="auto" w:fill="FFFFFF"/>
              <w:tabs>
                <w:tab w:val="left" w:pos="709"/>
              </w:tabs>
              <w:autoSpaceDE w:val="0"/>
              <w:autoSpaceDN w:val="0"/>
              <w:adjustRightInd w:val="0"/>
              <w:ind w:firstLine="851"/>
              <w:contextualSpacing/>
              <w:jc w:val="left"/>
              <w:rPr>
                <w:rFonts w:ascii="Times New Roman" w:hAnsi="Times New Roman"/>
                <w:color w:val="000000"/>
                <w:sz w:val="24"/>
                <w:szCs w:val="24"/>
              </w:rPr>
            </w:pPr>
            <w:r w:rsidRPr="007D220C">
              <w:rPr>
                <w:rFonts w:ascii="Times New Roman" w:hAnsi="Times New Roman"/>
                <w:color w:val="000000"/>
                <w:sz w:val="24"/>
                <w:szCs w:val="24"/>
              </w:rPr>
              <w:t>Продолжение таблицы 5</w:t>
            </w:r>
          </w:p>
        </w:tc>
      </w:tr>
      <w:tr w:rsidR="007B1666" w:rsidRPr="00137640" w:rsidTr="0046144A">
        <w:trPr>
          <w:trHeight w:val="422"/>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Средняя скорость каната, м/с </w:t>
            </w:r>
          </w:p>
        </w:tc>
        <w:tc>
          <w:tcPr>
            <w:tcW w:w="8252" w:type="dxa"/>
            <w:gridSpan w:val="22"/>
            <w:shd w:val="clear" w:color="auto" w:fill="FFFFFF"/>
            <w:vAlign w:val="center"/>
          </w:tcPr>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p>
        </w:tc>
      </w:tr>
      <w:tr w:rsidR="007B1666" w:rsidRPr="00137640" w:rsidTr="0046144A">
        <w:trPr>
          <w:trHeight w:val="192"/>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рабочего хода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1,25</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1,26</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1,46</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1,46</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1.46</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w:t>
            </w:r>
          </w:p>
        </w:tc>
      </w:tr>
      <w:tr w:rsidR="007B1666" w:rsidRPr="00137640" w:rsidTr="0046144A">
        <w:trPr>
          <w:trHeight w:val="211"/>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холостого хода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1,7</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1,74</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1,77</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1,77</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1,77</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2,1</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2,1</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2,1</w:t>
            </w:r>
          </w:p>
        </w:tc>
      </w:tr>
      <w:tr w:rsidR="007B1666" w:rsidRPr="00137640" w:rsidTr="0046144A">
        <w:trPr>
          <w:trHeight w:val="413"/>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Наибольший диаметр рабочего каната, мм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14</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20</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23</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23</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23</w:t>
            </w:r>
          </w:p>
        </w:tc>
      </w:tr>
      <w:tr w:rsidR="007B1666" w:rsidRPr="00137640" w:rsidTr="0046144A">
        <w:trPr>
          <w:trHeight w:val="403"/>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lang w:val="en-US"/>
              </w:rPr>
            </w:pPr>
            <w:r w:rsidRPr="007D220C">
              <w:rPr>
                <w:rFonts w:ascii="Times New Roman" w:hAnsi="Times New Roman"/>
                <w:color w:val="000000"/>
                <w:sz w:val="24"/>
                <w:szCs w:val="24"/>
              </w:rPr>
              <w:t>Расчетная</w:t>
            </w:r>
            <w:r w:rsidRPr="007D220C">
              <w:rPr>
                <w:rFonts w:ascii="Times New Roman" w:hAnsi="Times New Roman"/>
                <w:color w:val="000000"/>
                <w:sz w:val="24"/>
                <w:szCs w:val="24"/>
                <w:lang w:val="en-US"/>
              </w:rPr>
              <w:t xml:space="preserve"> </w:t>
            </w:r>
            <w:r w:rsidRPr="007D220C">
              <w:rPr>
                <w:rFonts w:ascii="Times New Roman" w:hAnsi="Times New Roman"/>
                <w:color w:val="000000"/>
                <w:sz w:val="24"/>
                <w:szCs w:val="24"/>
              </w:rPr>
              <w:t>канатоемкость</w:t>
            </w:r>
            <w:r w:rsidRPr="007D220C">
              <w:rPr>
                <w:rFonts w:ascii="Times New Roman" w:hAnsi="Times New Roman"/>
                <w:color w:val="000000"/>
                <w:sz w:val="24"/>
                <w:szCs w:val="24"/>
                <w:lang w:val="en-US"/>
              </w:rPr>
              <w:t xml:space="preserve"> </w:t>
            </w:r>
            <w:r w:rsidRPr="007D220C">
              <w:rPr>
                <w:rFonts w:ascii="Times New Roman" w:hAnsi="Times New Roman"/>
                <w:color w:val="000000"/>
                <w:sz w:val="24"/>
                <w:szCs w:val="24"/>
              </w:rPr>
              <w:t>барабана</w:t>
            </w:r>
            <w:r w:rsidRPr="007D220C">
              <w:rPr>
                <w:rFonts w:ascii="Times New Roman" w:hAnsi="Times New Roman"/>
                <w:color w:val="000000"/>
                <w:sz w:val="24"/>
                <w:szCs w:val="24"/>
                <w:lang w:val="en-US"/>
              </w:rPr>
              <w:t xml:space="preserve">, </w:t>
            </w:r>
            <w:r w:rsidRPr="007D220C">
              <w:rPr>
                <w:rFonts w:ascii="Times New Roman" w:hAnsi="Times New Roman"/>
                <w:color w:val="000000"/>
                <w:sz w:val="24"/>
                <w:szCs w:val="24"/>
              </w:rPr>
              <w:t>м</w:t>
            </w:r>
            <w:r w:rsidRPr="007D220C">
              <w:rPr>
                <w:rFonts w:ascii="Times New Roman" w:hAnsi="Times New Roman"/>
                <w:color w:val="000000"/>
                <w:sz w:val="24"/>
                <w:szCs w:val="24"/>
                <w:lang w:val="en-US"/>
              </w:rPr>
              <w:t xml:space="preserve">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45</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60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90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90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90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100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100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100</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125</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125</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125</w:t>
            </w:r>
          </w:p>
        </w:tc>
      </w:tr>
      <w:tr w:rsidR="007B1666" w:rsidRPr="00137640" w:rsidTr="0046144A">
        <w:trPr>
          <w:trHeight w:val="192"/>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Длина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1350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1550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1938</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1540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lang w:val="en-US"/>
              </w:rPr>
              <w:t>2400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2320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1990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2865</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2800</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2240</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3480</w:t>
            </w:r>
          </w:p>
        </w:tc>
      </w:tr>
      <w:tr w:rsidR="007B1666" w:rsidRPr="00137640" w:rsidTr="0046144A">
        <w:trPr>
          <w:trHeight w:val="211"/>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Ширина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570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650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806</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1220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860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995</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1380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1205</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1202</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1630</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1550</w:t>
            </w:r>
          </w:p>
        </w:tc>
      </w:tr>
      <w:tr w:rsidR="007B1666" w:rsidRPr="00137640" w:rsidTr="0046144A">
        <w:trPr>
          <w:trHeight w:val="230"/>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Высота</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561</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632</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770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893</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770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924</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895</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925</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1221</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1221</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1221</w:t>
            </w:r>
          </w:p>
        </w:tc>
      </w:tr>
      <w:tr w:rsidR="007B1666" w:rsidRPr="00137640" w:rsidTr="0046144A">
        <w:trPr>
          <w:trHeight w:val="202"/>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Масса, кг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508</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760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1320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1450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1810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2260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2220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2960</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4320</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4660</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5420</w:t>
            </w:r>
          </w:p>
        </w:tc>
      </w:tr>
      <w:tr w:rsidR="007B1666" w:rsidRPr="00137640" w:rsidTr="0046144A">
        <w:trPr>
          <w:trHeight w:val="499"/>
        </w:trPr>
        <w:tc>
          <w:tcPr>
            <w:tcW w:w="2423" w:type="dxa"/>
            <w:shd w:val="clear" w:color="auto" w:fill="FFFFFF"/>
          </w:tcPr>
          <w:p w:rsidR="007B1666" w:rsidRPr="007D220C" w:rsidRDefault="007B1666" w:rsidP="0046144A">
            <w:pPr>
              <w:shd w:val="clear" w:color="auto" w:fill="FFFFFF"/>
              <w:tabs>
                <w:tab w:val="left" w:pos="709"/>
              </w:tabs>
              <w:autoSpaceDE w:val="0"/>
              <w:autoSpaceDN w:val="0"/>
              <w:adjustRightInd w:val="0"/>
              <w:contextualSpacing/>
              <w:rPr>
                <w:rFonts w:ascii="Times New Roman" w:hAnsi="Times New Roman"/>
                <w:b/>
                <w:color w:val="000000"/>
                <w:sz w:val="24"/>
                <w:szCs w:val="24"/>
              </w:rPr>
            </w:pPr>
            <w:r w:rsidRPr="007D220C">
              <w:rPr>
                <w:rFonts w:ascii="Times New Roman" w:hAnsi="Times New Roman"/>
                <w:color w:val="000000"/>
                <w:sz w:val="24"/>
                <w:szCs w:val="24"/>
              </w:rPr>
              <w:t xml:space="preserve">Масса с магнитным пускателем, кг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558</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810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1370 .</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1500</w:t>
            </w:r>
          </w:p>
        </w:tc>
        <w:tc>
          <w:tcPr>
            <w:tcW w:w="709" w:type="dxa"/>
            <w:gridSpan w:val="2"/>
            <w:shd w:val="clear" w:color="auto" w:fill="FFFFFF"/>
            <w:vAlign w:val="center"/>
          </w:tcPr>
          <w:p w:rsidR="007B1666" w:rsidRDefault="007B1666" w:rsidP="0046144A">
            <w:pPr>
              <w:shd w:val="clear" w:color="auto" w:fill="FFFFFF"/>
              <w:tabs>
                <w:tab w:val="left" w:pos="709"/>
              </w:tabs>
              <w:autoSpaceDE w:val="0"/>
              <w:autoSpaceDN w:val="0"/>
              <w:adjustRightInd w:val="0"/>
              <w:contextualSpacing/>
              <w:jc w:val="center"/>
              <w:rPr>
                <w:rFonts w:ascii="Times New Roman" w:hAnsi="Times New Roman"/>
                <w:color w:val="000000"/>
                <w:sz w:val="24"/>
                <w:szCs w:val="24"/>
              </w:rPr>
            </w:pPr>
          </w:p>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1860</w:t>
            </w:r>
          </w:p>
          <w:p w:rsidR="007B1666" w:rsidRPr="007D220C" w:rsidRDefault="007B1666" w:rsidP="0046144A">
            <w:pPr>
              <w:shd w:val="clear" w:color="auto" w:fill="FFFFFF"/>
              <w:tabs>
                <w:tab w:val="left" w:pos="709"/>
              </w:tabs>
              <w:autoSpaceDE w:val="0"/>
              <w:autoSpaceDN w:val="0"/>
              <w:adjustRightInd w:val="0"/>
              <w:ind w:firstLine="851"/>
              <w:contextualSpacing/>
              <w:jc w:val="center"/>
              <w:rPr>
                <w:rFonts w:ascii="Times New Roman" w:hAnsi="Times New Roman"/>
                <w:b/>
                <w:color w:val="000000"/>
                <w:sz w:val="24"/>
                <w:szCs w:val="24"/>
              </w:rPr>
            </w:pP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2310</w:t>
            </w:r>
          </w:p>
        </w:tc>
        <w:tc>
          <w:tcPr>
            <w:tcW w:w="708"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2270</w:t>
            </w:r>
          </w:p>
        </w:tc>
        <w:tc>
          <w:tcPr>
            <w:tcW w:w="709"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3110</w:t>
            </w:r>
          </w:p>
        </w:tc>
        <w:tc>
          <w:tcPr>
            <w:tcW w:w="851"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4370</w:t>
            </w:r>
          </w:p>
        </w:tc>
        <w:tc>
          <w:tcPr>
            <w:tcW w:w="567"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4710</w:t>
            </w:r>
          </w:p>
        </w:tc>
        <w:tc>
          <w:tcPr>
            <w:tcW w:w="1164" w:type="dxa"/>
            <w:gridSpan w:val="2"/>
            <w:shd w:val="clear" w:color="auto" w:fill="FFFFFF"/>
            <w:vAlign w:val="center"/>
          </w:tcPr>
          <w:p w:rsidR="007B1666" w:rsidRPr="007D220C" w:rsidRDefault="007B1666" w:rsidP="0046144A">
            <w:pPr>
              <w:shd w:val="clear" w:color="auto" w:fill="FFFFFF"/>
              <w:tabs>
                <w:tab w:val="left" w:pos="709"/>
              </w:tabs>
              <w:autoSpaceDE w:val="0"/>
              <w:autoSpaceDN w:val="0"/>
              <w:adjustRightInd w:val="0"/>
              <w:contextualSpacing/>
              <w:jc w:val="center"/>
              <w:rPr>
                <w:rFonts w:ascii="Times New Roman" w:hAnsi="Times New Roman"/>
                <w:b/>
                <w:color w:val="000000"/>
                <w:sz w:val="24"/>
                <w:szCs w:val="24"/>
              </w:rPr>
            </w:pPr>
            <w:r w:rsidRPr="007D220C">
              <w:rPr>
                <w:rFonts w:ascii="Times New Roman" w:hAnsi="Times New Roman"/>
                <w:color w:val="000000"/>
                <w:sz w:val="24"/>
                <w:szCs w:val="24"/>
              </w:rPr>
              <w:t>5470</w:t>
            </w:r>
          </w:p>
        </w:tc>
      </w:tr>
    </w:tbl>
    <w:p w:rsidR="007B1666" w:rsidRPr="007B1666" w:rsidRDefault="007B1666" w:rsidP="007B1666">
      <w:pPr>
        <w:tabs>
          <w:tab w:val="left" w:pos="709"/>
        </w:tabs>
        <w:ind w:firstLine="851"/>
        <w:contextualSpacing/>
        <w:rPr>
          <w:rFonts w:ascii="Times New Roman" w:hAnsi="Times New Roman"/>
          <w:b/>
          <w:caps/>
          <w:color w:val="000000"/>
          <w:sz w:val="28"/>
          <w:szCs w:val="28"/>
          <w14:shadow w14:blurRad="50800" w14:dist="38100" w14:dir="2700000" w14:sx="100000" w14:sy="100000" w14:kx="0" w14:ky="0" w14:algn="tl">
            <w14:srgbClr w14:val="000000">
              <w14:alpha w14:val="60000"/>
            </w14:srgbClr>
          </w14:shadow>
        </w:rPr>
      </w:pPr>
    </w:p>
    <w:p w:rsidR="007B1666"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497F48">
        <w:rPr>
          <w:rFonts w:ascii="Times New Roman" w:hAnsi="Times New Roman"/>
          <w:i/>
          <w:iCs/>
          <w:color w:val="000000"/>
          <w:sz w:val="28"/>
          <w:szCs w:val="28"/>
        </w:rPr>
        <w:t xml:space="preserve">Схемы горизонта скреперования: </w:t>
      </w:r>
      <w:r w:rsidRPr="00497F48">
        <w:rPr>
          <w:rFonts w:ascii="Times New Roman" w:hAnsi="Times New Roman"/>
          <w:color w:val="000000"/>
          <w:sz w:val="28"/>
          <w:szCs w:val="28"/>
        </w:rPr>
        <w:t>с заглубленным вентиляционным штреком; с заглубленным хозяйственным штреком; с со</w:t>
      </w:r>
      <w:r>
        <w:rPr>
          <w:rFonts w:ascii="Times New Roman" w:hAnsi="Times New Roman"/>
          <w:color w:val="000000"/>
          <w:sz w:val="28"/>
          <w:szCs w:val="28"/>
        </w:rPr>
        <w:t xml:space="preserve">вмещенными </w:t>
      </w:r>
      <w:r>
        <w:rPr>
          <w:rFonts w:ascii="Times New Roman" w:hAnsi="Times New Roman"/>
          <w:color w:val="000000"/>
          <w:sz w:val="28"/>
          <w:szCs w:val="28"/>
        </w:rPr>
        <w:lastRenderedPageBreak/>
        <w:t>горизонтами скреперо</w:t>
      </w:r>
      <w:r w:rsidRPr="00497F48">
        <w:rPr>
          <w:rFonts w:ascii="Times New Roman" w:hAnsi="Times New Roman"/>
          <w:color w:val="000000"/>
          <w:sz w:val="28"/>
          <w:szCs w:val="28"/>
        </w:rPr>
        <w:t>вания и откатки; с безлюковой погрузкой горной массы в вагоны. Для доставки и переноса оборудования удоб</w:t>
      </w:r>
      <w:r>
        <w:rPr>
          <w:rFonts w:ascii="Times New Roman" w:hAnsi="Times New Roman"/>
          <w:color w:val="000000"/>
          <w:sz w:val="28"/>
          <w:szCs w:val="28"/>
        </w:rPr>
        <w:t>но располагать горизонты скрепе</w:t>
      </w:r>
      <w:r w:rsidRPr="00497F48">
        <w:rPr>
          <w:rFonts w:ascii="Times New Roman" w:hAnsi="Times New Roman"/>
          <w:color w:val="000000"/>
          <w:sz w:val="28"/>
          <w:szCs w:val="28"/>
        </w:rPr>
        <w:t xml:space="preserve">рования и откатки на одном уровне, а руду </w:t>
      </w:r>
      <w:r>
        <w:rPr>
          <w:rFonts w:ascii="Times New Roman" w:hAnsi="Times New Roman"/>
          <w:color w:val="000000"/>
          <w:sz w:val="28"/>
          <w:szCs w:val="28"/>
        </w:rPr>
        <w:t>перепускать на нижележащий гори</w:t>
      </w:r>
      <w:r w:rsidRPr="00497F48">
        <w:rPr>
          <w:rFonts w:ascii="Times New Roman" w:hAnsi="Times New Roman"/>
          <w:color w:val="000000"/>
          <w:sz w:val="28"/>
          <w:szCs w:val="28"/>
        </w:rPr>
        <w:t>зонт. Но в этом случае свежий воздух поступает во все скреперные орты, включая и те, которые в данную смену не работают.</w:t>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Pr>
          <w:rFonts w:ascii="Times New Roman" w:hAnsi="Times New Roman"/>
          <w:b/>
          <w:color w:val="000000"/>
          <w:sz w:val="28"/>
          <w:szCs w:val="28"/>
        </w:rPr>
        <w:t>5.5 Взрывная доставка руды</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Взрывная доставка применяется при скважинной отбойке руды</w:t>
      </w:r>
      <w:r>
        <w:rPr>
          <w:rFonts w:ascii="Times New Roman" w:hAnsi="Times New Roman"/>
          <w:color w:val="000000"/>
          <w:sz w:val="28"/>
          <w:szCs w:val="28"/>
        </w:rPr>
        <w:t xml:space="preserve"> (рисунок 15</w:t>
      </w:r>
      <w:r w:rsidRPr="00497F48">
        <w:rPr>
          <w:rFonts w:ascii="Times New Roman" w:hAnsi="Times New Roman"/>
          <w:color w:val="000000"/>
          <w:sz w:val="28"/>
          <w:szCs w:val="28"/>
        </w:rPr>
        <w:t>). Руда отбрасывается и скатывается к траншеям или воронкам.</w:t>
      </w:r>
    </w:p>
    <w:p w:rsidR="007B1666" w:rsidRPr="00B56ECB"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Взрывные скважины, обычно располагаемые веером, бурят из наклонного восстающего, пройденного в рудном теле у лежачего бока. Отбойку ведут послойно. Удельный расход ВВ увеличивается на 15-25%.</w:t>
      </w: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Pr>
          <w:rFonts w:ascii="Times New Roman" w:hAnsi="Times New Roman"/>
          <w:b/>
          <w:noProof/>
          <w:color w:val="000000"/>
          <w:sz w:val="28"/>
          <w:szCs w:val="28"/>
          <w:lang w:eastAsia="ru-RU"/>
        </w:rPr>
        <w:drawing>
          <wp:inline distT="0" distB="0" distL="0" distR="0">
            <wp:extent cx="1943100" cy="1943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9">
                      <a:lum bright="36000" contrast="30000"/>
                      <a:extLst>
                        <a:ext uri="{28A0092B-C50C-407E-A947-70E740481C1C}">
                          <a14:useLocalDpi xmlns:a14="http://schemas.microsoft.com/office/drawing/2010/main" val="0"/>
                        </a:ext>
                      </a:extLst>
                    </a:blip>
                    <a:srcRect/>
                    <a:stretch>
                      <a:fillRect/>
                    </a:stretch>
                  </pic:blipFill>
                  <pic:spPr bwMode="auto">
                    <a:xfrm>
                      <a:off x="0" y="0"/>
                      <a:ext cx="1943100" cy="1943100"/>
                    </a:xfrm>
                    <a:prstGeom prst="rect">
                      <a:avLst/>
                    </a:prstGeom>
                    <a:noFill/>
                    <a:ln>
                      <a:noFill/>
                    </a:ln>
                  </pic:spPr>
                </pic:pic>
              </a:graphicData>
            </a:graphic>
          </wp:inline>
        </w:drawing>
      </w:r>
      <w:r>
        <w:rPr>
          <w:rFonts w:ascii="Times New Roman" w:hAnsi="Times New Roman"/>
          <w:b/>
          <w:noProof/>
          <w:color w:val="000000"/>
          <w:sz w:val="28"/>
          <w:szCs w:val="28"/>
          <w:lang w:eastAsia="ru-RU"/>
        </w:rPr>
        <w:drawing>
          <wp:inline distT="0" distB="0" distL="0" distR="0">
            <wp:extent cx="2171700" cy="1663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0" cstate="print">
                      <a:lum bright="24000" contrast="30000"/>
                      <a:extLst>
                        <a:ext uri="{28A0092B-C50C-407E-A947-70E740481C1C}">
                          <a14:useLocalDpi xmlns:a14="http://schemas.microsoft.com/office/drawing/2010/main" val="0"/>
                        </a:ext>
                      </a:extLst>
                    </a:blip>
                    <a:srcRect/>
                    <a:stretch>
                      <a:fillRect/>
                    </a:stretch>
                  </pic:blipFill>
                  <pic:spPr bwMode="auto">
                    <a:xfrm>
                      <a:off x="0" y="0"/>
                      <a:ext cx="2171700" cy="1663700"/>
                    </a:xfrm>
                    <a:prstGeom prst="rect">
                      <a:avLst/>
                    </a:prstGeom>
                    <a:noFill/>
                    <a:ln>
                      <a:noFill/>
                    </a:ln>
                  </pic:spPr>
                </pic:pic>
              </a:graphicData>
            </a:graphic>
          </wp:inline>
        </w:drawing>
      </w:r>
    </w:p>
    <w:p w:rsidR="007B1666" w:rsidRPr="00497F48" w:rsidRDefault="007B1666" w:rsidP="007B1666">
      <w:pPr>
        <w:pStyle w:val="a3"/>
        <w:tabs>
          <w:tab w:val="left" w:pos="709"/>
        </w:tabs>
        <w:ind w:left="0" w:firstLine="851"/>
        <w:contextualSpacing/>
        <w:rPr>
          <w:rFonts w:ascii="Times New Roman" w:hAnsi="Times New Roman"/>
          <w:color w:val="000000"/>
          <w:sz w:val="28"/>
          <w:szCs w:val="28"/>
        </w:rPr>
      </w:pPr>
      <w:r w:rsidRPr="00497F48">
        <w:rPr>
          <w:rFonts w:ascii="Times New Roman" w:hAnsi="Times New Roman"/>
          <w:color w:val="000000"/>
          <w:sz w:val="28"/>
          <w:szCs w:val="28"/>
        </w:rPr>
        <w:t>а)                                               б)</w:t>
      </w:r>
    </w:p>
    <w:p w:rsidR="007B1666" w:rsidRPr="006160C4"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Pr>
          <w:rFonts w:ascii="Times New Roman" w:hAnsi="Times New Roman"/>
          <w:color w:val="000000"/>
          <w:sz w:val="28"/>
          <w:szCs w:val="28"/>
        </w:rPr>
        <w:t>Рисунок 15</w:t>
      </w:r>
      <w:r w:rsidRPr="00497F48">
        <w:rPr>
          <w:rFonts w:ascii="Times New Roman" w:hAnsi="Times New Roman"/>
          <w:color w:val="000000"/>
          <w:sz w:val="28"/>
          <w:szCs w:val="28"/>
        </w:rPr>
        <w:t xml:space="preserve"> - Взрывная доставка руды</w:t>
      </w:r>
    </w:p>
    <w:p w:rsidR="007B1666" w:rsidRPr="006160C4" w:rsidRDefault="007B1666" w:rsidP="007B1666">
      <w:pPr>
        <w:pStyle w:val="a3"/>
        <w:tabs>
          <w:tab w:val="left" w:pos="709"/>
        </w:tabs>
        <w:ind w:left="0" w:firstLine="851"/>
        <w:contextualSpacing/>
        <w:rPr>
          <w:rFonts w:ascii="Times New Roman" w:hAnsi="Times New Roman"/>
          <w:color w:val="000000"/>
          <w:sz w:val="28"/>
          <w:szCs w:val="28"/>
        </w:rPr>
      </w:pPr>
      <w:r w:rsidRPr="00497F48">
        <w:rPr>
          <w:rFonts w:ascii="Times New Roman" w:hAnsi="Times New Roman"/>
          <w:color w:val="000000"/>
          <w:sz w:val="28"/>
          <w:szCs w:val="28"/>
        </w:rPr>
        <w:t>а - вариант  с  очисткой  лежачего бока бульдозером и последующей доставкой ру</w:t>
      </w:r>
      <w:r w:rsidRPr="00497F48">
        <w:rPr>
          <w:rFonts w:ascii="Times New Roman" w:hAnsi="Times New Roman"/>
          <w:color w:val="000000"/>
          <w:sz w:val="28"/>
          <w:szCs w:val="28"/>
        </w:rPr>
        <w:softHyphen/>
        <w:t>ды погрузочно-доставочными   машинами (1выработка для бурения скважин и дистанционного управления бульдозером; 2-выработка для</w:t>
      </w:r>
      <w:r>
        <w:rPr>
          <w:rFonts w:ascii="Times New Roman" w:hAnsi="Times New Roman"/>
          <w:color w:val="000000"/>
          <w:sz w:val="28"/>
          <w:szCs w:val="28"/>
        </w:rPr>
        <w:t xml:space="preserve"> приема отбитой руды; 3- </w:t>
      </w:r>
      <w:r w:rsidRPr="00497F48">
        <w:rPr>
          <w:rFonts w:ascii="Times New Roman" w:hAnsi="Times New Roman"/>
          <w:color w:val="000000"/>
          <w:sz w:val="28"/>
          <w:szCs w:val="28"/>
        </w:rPr>
        <w:t xml:space="preserve">ниша для погрузки руды; 4-штрек для доставки руды; 5- штрек для образования отрезной щели; 6-то же, погашенный); б - график зависимости удельного расхода ВВ на отбойку </w:t>
      </w:r>
      <w:r w:rsidRPr="00497F48">
        <w:rPr>
          <w:rFonts w:ascii="Times New Roman" w:hAnsi="Times New Roman"/>
          <w:i/>
          <w:iCs/>
          <w:color w:val="000000"/>
          <w:sz w:val="28"/>
          <w:szCs w:val="28"/>
          <w:lang w:val="en-US"/>
        </w:rPr>
        <w:t>q</w:t>
      </w:r>
      <w:r w:rsidRPr="00497F48">
        <w:rPr>
          <w:rFonts w:ascii="Times New Roman" w:hAnsi="Times New Roman"/>
          <w:i/>
          <w:iCs/>
          <w:color w:val="000000"/>
          <w:sz w:val="28"/>
          <w:szCs w:val="28"/>
        </w:rPr>
        <w:t xml:space="preserve"> </w:t>
      </w:r>
      <w:r w:rsidRPr="00497F48">
        <w:rPr>
          <w:rFonts w:ascii="Times New Roman" w:hAnsi="Times New Roman"/>
          <w:color w:val="000000"/>
          <w:sz w:val="28"/>
          <w:szCs w:val="28"/>
        </w:rPr>
        <w:t xml:space="preserve">от расстояния взрывной доставки </w:t>
      </w:r>
      <w:r w:rsidRPr="00497F48">
        <w:rPr>
          <w:rFonts w:ascii="Times New Roman" w:hAnsi="Times New Roman"/>
          <w:i/>
          <w:iCs/>
          <w:color w:val="000000"/>
          <w:sz w:val="28"/>
          <w:szCs w:val="28"/>
          <w:lang w:val="en-US"/>
        </w:rPr>
        <w:t>L</w:t>
      </w:r>
      <w:r w:rsidRPr="00497F48">
        <w:rPr>
          <w:rFonts w:ascii="Times New Roman" w:hAnsi="Times New Roman"/>
          <w:i/>
          <w:iCs/>
          <w:color w:val="000000"/>
          <w:sz w:val="28"/>
          <w:szCs w:val="28"/>
        </w:rPr>
        <w:t xml:space="preserve"> </w:t>
      </w:r>
      <w:r w:rsidRPr="00497F48">
        <w:rPr>
          <w:rFonts w:ascii="Times New Roman" w:hAnsi="Times New Roman"/>
          <w:color w:val="000000"/>
          <w:sz w:val="28"/>
          <w:szCs w:val="28"/>
        </w:rPr>
        <w:t>при различных углах падения залежи</w:t>
      </w:r>
      <w:r>
        <w:rPr>
          <w:rFonts w:ascii="Times New Roman" w:hAnsi="Times New Roman"/>
          <w:color w:val="000000"/>
          <w:sz w:val="28"/>
          <w:szCs w:val="28"/>
        </w:rPr>
        <w:t>.</w:t>
      </w:r>
    </w:p>
    <w:p w:rsidR="007B1666" w:rsidRPr="00B56ECB"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Взрывную доставку применяют в пологих и наклонных залежах при открытом очистном пространстве, в которое доступ рабочих запрещен. Мощность залежей колеблется от 3 до 30 м. Дальность доставки составляет 30-40 м при угле наклона 15-20</w:t>
      </w:r>
      <w:r w:rsidRPr="00B56ECB">
        <w:rPr>
          <w:rFonts w:ascii="Times New Roman" w:hAnsi="Times New Roman"/>
          <w:b/>
          <w:color w:val="000000"/>
          <w:sz w:val="28"/>
          <w:szCs w:val="28"/>
          <w:vertAlign w:val="superscript"/>
        </w:rPr>
        <w:t>0</w:t>
      </w:r>
      <w:r w:rsidRPr="00B56ECB">
        <w:rPr>
          <w:rFonts w:ascii="Times New Roman" w:hAnsi="Times New Roman"/>
          <w:b/>
          <w:color w:val="000000"/>
          <w:sz w:val="28"/>
          <w:szCs w:val="28"/>
        </w:rPr>
        <w:t xml:space="preserve"> и может достигать 60-80 м при угле наклона 30-40</w:t>
      </w:r>
      <w:r w:rsidRPr="00B56ECB">
        <w:rPr>
          <w:rFonts w:ascii="Times New Roman" w:hAnsi="Times New Roman"/>
          <w:b/>
          <w:color w:val="000000"/>
          <w:sz w:val="28"/>
          <w:szCs w:val="28"/>
          <w:vertAlign w:val="superscript"/>
        </w:rPr>
        <w:t>0</w:t>
      </w:r>
      <w:r w:rsidRPr="00B56ECB">
        <w:rPr>
          <w:rFonts w:ascii="Times New Roman" w:hAnsi="Times New Roman"/>
          <w:b/>
          <w:color w:val="000000"/>
          <w:sz w:val="28"/>
          <w:szCs w:val="28"/>
        </w:rPr>
        <w:t>.</w:t>
      </w: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Pr>
          <w:rFonts w:ascii="Times New Roman" w:hAnsi="Times New Roman"/>
          <w:b/>
          <w:color w:val="000000"/>
          <w:sz w:val="28"/>
          <w:szCs w:val="28"/>
        </w:rPr>
        <w:t>5.6 Гидравлическая доставка руды</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p>
    <w:p w:rsidR="007B1666" w:rsidRPr="00497F48" w:rsidRDefault="007B1666" w:rsidP="007B1666">
      <w:pPr>
        <w:shd w:val="clear" w:color="auto" w:fill="FFFFFF"/>
        <w:tabs>
          <w:tab w:val="left" w:pos="709"/>
        </w:tabs>
        <w:autoSpaceDE w:val="0"/>
        <w:autoSpaceDN w:val="0"/>
        <w:adjustRightInd w:val="0"/>
        <w:ind w:firstLine="851"/>
        <w:contextualSpacing/>
        <w:rPr>
          <w:rFonts w:ascii="Times New Roman" w:hAnsi="Times New Roman"/>
          <w:b/>
          <w:color w:val="000000"/>
          <w:sz w:val="28"/>
          <w:szCs w:val="28"/>
        </w:rPr>
      </w:pPr>
      <w:r w:rsidRPr="00B56ECB">
        <w:rPr>
          <w:rFonts w:ascii="Times New Roman" w:hAnsi="Times New Roman"/>
          <w:b/>
          <w:color w:val="000000"/>
          <w:sz w:val="28"/>
          <w:szCs w:val="28"/>
        </w:rPr>
        <w:t xml:space="preserve">Гидравлическую доставку руды применяют в наклонных залежах, в частности в жилах мощностью 0,7-1,2 м. Чаще всего используют ее для зачистки небольших объемов рудной мелочи, </w:t>
      </w:r>
      <w:r w:rsidRPr="00B56ECB">
        <w:rPr>
          <w:rFonts w:ascii="Times New Roman" w:hAnsi="Times New Roman"/>
          <w:b/>
          <w:color w:val="000000"/>
          <w:sz w:val="28"/>
          <w:szCs w:val="28"/>
        </w:rPr>
        <w:lastRenderedPageBreak/>
        <w:t>оставшейся на лежачем боку. Руду смывают монитором либо в отстойник, откуда она откачивается насосом, либо  в аккумулирующую выработку, где она обезвоживается и затем грузится в вагоны.</w:t>
      </w:r>
      <w:r w:rsidRPr="00497F48">
        <w:rPr>
          <w:rFonts w:ascii="Times New Roman" w:hAnsi="Times New Roman"/>
          <w:color w:val="000000"/>
          <w:sz w:val="28"/>
          <w:szCs w:val="28"/>
        </w:rPr>
        <w:t xml:space="preserve"> При механической погрузке доставленной руды обогащенные мелкие фракции улавливают либо в подэтажной выработке, либо в фильтрующем слое. В первом случае пульпа поступает в подэтажную выработку, пройденную с уклоном 4-8</w:t>
      </w:r>
      <w:r w:rsidRPr="00497F48">
        <w:rPr>
          <w:rFonts w:ascii="Times New Roman" w:hAnsi="Times New Roman"/>
          <w:color w:val="000000"/>
          <w:sz w:val="28"/>
          <w:szCs w:val="28"/>
          <w:vertAlign w:val="superscript"/>
        </w:rPr>
        <w:t>0</w:t>
      </w:r>
      <w:r w:rsidRPr="00497F48">
        <w:rPr>
          <w:rFonts w:ascii="Times New Roman" w:hAnsi="Times New Roman"/>
          <w:color w:val="000000"/>
          <w:sz w:val="28"/>
          <w:szCs w:val="28"/>
        </w:rPr>
        <w:t>, где она обезвоживается и затем скреперуется в вагоны. Во втором случае выпуск</w:t>
      </w:r>
      <w:r w:rsidRPr="00497F48">
        <w:rPr>
          <w:rFonts w:ascii="Times New Roman" w:hAnsi="Times New Roman"/>
          <w:color w:val="000000"/>
          <w:sz w:val="28"/>
          <w:szCs w:val="28"/>
        </w:rPr>
        <w:softHyphen/>
        <w:t>ные выработки заполняют рудой на высоту 3-4 м, затем доставляют к ним 15-20 т руды в виде пульпы. По окончании стока воды руду грузят из люков в вагоны. При этом потери рудной мелочи обычно н</w:t>
      </w:r>
      <w:r>
        <w:rPr>
          <w:rFonts w:ascii="Times New Roman" w:hAnsi="Times New Roman"/>
          <w:color w:val="000000"/>
          <w:sz w:val="28"/>
          <w:szCs w:val="28"/>
        </w:rPr>
        <w:t>е превышают 1-2%. Производитель</w:t>
      </w:r>
      <w:r w:rsidRPr="00497F48">
        <w:rPr>
          <w:rFonts w:ascii="Times New Roman" w:hAnsi="Times New Roman"/>
          <w:color w:val="000000"/>
          <w:sz w:val="28"/>
          <w:szCs w:val="28"/>
        </w:rPr>
        <w:t>ность гидродоставки (т/ч) можно определить по эмпирической формуле:</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b/>
          <w:color w:val="000000"/>
          <w:sz w:val="28"/>
          <w:szCs w:val="28"/>
        </w:rPr>
      </w:pPr>
      <w:r>
        <w:rPr>
          <w:rFonts w:ascii="Times New Roman" w:hAnsi="Times New Roman"/>
          <w:color w:val="000000"/>
          <w:position w:val="-28"/>
          <w:sz w:val="28"/>
          <w:szCs w:val="28"/>
        </w:rPr>
        <w:t xml:space="preserve">                            </w:t>
      </w:r>
      <w:r w:rsidRPr="00497F48">
        <w:rPr>
          <w:rFonts w:ascii="Times New Roman" w:hAnsi="Times New Roman"/>
          <w:color w:val="000000"/>
          <w:position w:val="-28"/>
          <w:sz w:val="28"/>
          <w:szCs w:val="28"/>
        </w:rPr>
        <w:object w:dxaOrig="12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33pt" o:ole="">
            <v:imagedata r:id="rId21" o:title=""/>
          </v:shape>
          <o:OLEObject Type="Embed" ProgID="Equation.3" ShapeID="_x0000_i1025" DrawAspect="Content" ObjectID="_1513674243" r:id="rId22"/>
        </w:object>
      </w:r>
      <w:r>
        <w:rPr>
          <w:rFonts w:ascii="Times New Roman" w:hAnsi="Times New Roman"/>
          <w:color w:val="000000"/>
          <w:position w:val="-28"/>
          <w:sz w:val="28"/>
          <w:szCs w:val="28"/>
        </w:rPr>
        <w:t xml:space="preserve">                                </w:t>
      </w:r>
      <w:r>
        <w:rPr>
          <w:rFonts w:ascii="Times New Roman" w:hAnsi="Times New Roman"/>
          <w:color w:val="000000"/>
          <w:sz w:val="28"/>
          <w:szCs w:val="28"/>
        </w:rPr>
        <w:t xml:space="preserve">         (1)</w:t>
      </w:r>
    </w:p>
    <w:p w:rsidR="007B1666" w:rsidRPr="00497F48" w:rsidRDefault="007B1666" w:rsidP="007B1666">
      <w:pPr>
        <w:shd w:val="clear" w:color="auto" w:fill="FFFFFF"/>
        <w:tabs>
          <w:tab w:val="left" w:pos="709"/>
        </w:tabs>
        <w:autoSpaceDE w:val="0"/>
        <w:autoSpaceDN w:val="0"/>
        <w:adjustRightInd w:val="0"/>
        <w:ind w:firstLine="851"/>
        <w:contextualSpacing/>
        <w:jc w:val="center"/>
        <w:rPr>
          <w:rFonts w:ascii="Times New Roman" w:hAnsi="Times New Roman"/>
          <w:color w:val="000000"/>
          <w:sz w:val="28"/>
          <w:szCs w:val="28"/>
        </w:rPr>
      </w:pPr>
    </w:p>
    <w:p w:rsidR="007B1666" w:rsidRPr="00497F48" w:rsidRDefault="007B1666" w:rsidP="007B1666">
      <w:pPr>
        <w:pStyle w:val="a3"/>
        <w:tabs>
          <w:tab w:val="left" w:pos="709"/>
        </w:tabs>
        <w:ind w:left="0"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где   </w:t>
      </w:r>
      <w:r w:rsidRPr="00497F48">
        <w:rPr>
          <w:rFonts w:ascii="Times New Roman" w:hAnsi="Times New Roman"/>
          <w:i/>
          <w:color w:val="000000"/>
          <w:sz w:val="28"/>
          <w:szCs w:val="28"/>
          <w:lang w:val="en-US"/>
        </w:rPr>
        <w:t>Q</w:t>
      </w:r>
      <w:r w:rsidRPr="00497F48">
        <w:rPr>
          <w:rFonts w:ascii="Times New Roman" w:hAnsi="Times New Roman"/>
          <w:color w:val="000000"/>
          <w:sz w:val="28"/>
          <w:szCs w:val="28"/>
        </w:rPr>
        <w:t xml:space="preserve"> - расход воды, 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xml:space="preserve">/ч; </w:t>
      </w:r>
    </w:p>
    <w:p w:rsidR="007B1666" w:rsidRPr="00497F48" w:rsidRDefault="007B1666" w:rsidP="007B1666">
      <w:pPr>
        <w:pStyle w:val="a3"/>
        <w:tabs>
          <w:tab w:val="left" w:pos="709"/>
        </w:tabs>
        <w:ind w:left="0"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         γ - плотность рудной массы, т/м</w:t>
      </w:r>
      <w:r w:rsidRPr="00497F48">
        <w:rPr>
          <w:rFonts w:ascii="Times New Roman" w:hAnsi="Times New Roman"/>
          <w:color w:val="000000"/>
          <w:sz w:val="28"/>
          <w:szCs w:val="28"/>
          <w:vertAlign w:val="superscript"/>
        </w:rPr>
        <w:t>3</w:t>
      </w:r>
      <w:r w:rsidRPr="00497F48">
        <w:rPr>
          <w:rFonts w:ascii="Times New Roman" w:hAnsi="Times New Roman"/>
          <w:color w:val="000000"/>
          <w:sz w:val="28"/>
          <w:szCs w:val="28"/>
        </w:rPr>
        <w:t xml:space="preserve">; </w:t>
      </w:r>
    </w:p>
    <w:p w:rsidR="007B1666" w:rsidRPr="00497F48" w:rsidRDefault="007B1666" w:rsidP="007B1666">
      <w:pPr>
        <w:pStyle w:val="a3"/>
        <w:tabs>
          <w:tab w:val="left" w:pos="709"/>
        </w:tabs>
        <w:ind w:left="0"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         </w:t>
      </w:r>
      <w:r w:rsidRPr="00497F48">
        <w:rPr>
          <w:rFonts w:ascii="Times New Roman" w:hAnsi="Times New Roman"/>
          <w:i/>
          <w:color w:val="000000"/>
          <w:sz w:val="28"/>
          <w:szCs w:val="28"/>
        </w:rPr>
        <w:t>α</w:t>
      </w:r>
      <w:r w:rsidRPr="00497F48">
        <w:rPr>
          <w:rFonts w:ascii="Times New Roman" w:hAnsi="Times New Roman"/>
          <w:color w:val="000000"/>
          <w:sz w:val="28"/>
          <w:szCs w:val="28"/>
        </w:rPr>
        <w:t xml:space="preserve"> - угол наклона почвы забоя; </w:t>
      </w:r>
    </w:p>
    <w:p w:rsidR="007B1666" w:rsidRPr="00497F48" w:rsidRDefault="007B1666" w:rsidP="007B1666">
      <w:pPr>
        <w:pStyle w:val="a3"/>
        <w:tabs>
          <w:tab w:val="left" w:pos="709"/>
        </w:tabs>
        <w:ind w:left="0" w:firstLine="851"/>
        <w:contextualSpacing/>
        <w:rPr>
          <w:rFonts w:ascii="Times New Roman" w:hAnsi="Times New Roman"/>
          <w:color w:val="000000"/>
          <w:sz w:val="28"/>
          <w:szCs w:val="28"/>
        </w:rPr>
      </w:pPr>
      <w:r w:rsidRPr="00497F48">
        <w:rPr>
          <w:rFonts w:ascii="Times New Roman" w:hAnsi="Times New Roman"/>
          <w:color w:val="000000"/>
          <w:sz w:val="28"/>
          <w:szCs w:val="28"/>
        </w:rPr>
        <w:t xml:space="preserve">         </w:t>
      </w:r>
      <w:r w:rsidRPr="00497F48">
        <w:rPr>
          <w:rFonts w:ascii="Times New Roman" w:hAnsi="Times New Roman"/>
          <w:i/>
          <w:iCs/>
          <w:color w:val="000000"/>
          <w:sz w:val="28"/>
          <w:szCs w:val="28"/>
          <w:lang w:val="en-US"/>
        </w:rPr>
        <w:t>L</w:t>
      </w:r>
      <w:r w:rsidRPr="00497F48">
        <w:rPr>
          <w:rFonts w:ascii="Times New Roman" w:hAnsi="Times New Roman"/>
          <w:i/>
          <w:iCs/>
          <w:color w:val="000000"/>
          <w:sz w:val="28"/>
          <w:szCs w:val="28"/>
        </w:rPr>
        <w:t xml:space="preserve"> </w:t>
      </w:r>
      <w:r w:rsidRPr="00497F48">
        <w:rPr>
          <w:rFonts w:ascii="Times New Roman" w:hAnsi="Times New Roman"/>
          <w:iCs/>
          <w:color w:val="000000"/>
          <w:sz w:val="28"/>
          <w:szCs w:val="28"/>
        </w:rPr>
        <w:t>-</w:t>
      </w:r>
      <w:r w:rsidRPr="00497F48">
        <w:rPr>
          <w:rFonts w:ascii="Times New Roman" w:hAnsi="Times New Roman"/>
          <w:color w:val="000000"/>
          <w:sz w:val="28"/>
          <w:szCs w:val="28"/>
        </w:rPr>
        <w:t xml:space="preserve"> расстояние доставки руды, м.</w:t>
      </w:r>
    </w:p>
    <w:p w:rsidR="00E64649" w:rsidRDefault="00E64649">
      <w:bookmarkStart w:id="0" w:name="_GoBack"/>
      <w:bookmarkEnd w:id="0"/>
    </w:p>
    <w:sectPr w:rsidR="00E646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666"/>
    <w:rsid w:val="007B1666"/>
    <w:rsid w:val="00E646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666"/>
    <w:pPr>
      <w:spacing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unhideWhenUsed/>
    <w:rsid w:val="007B1666"/>
    <w:pPr>
      <w:spacing w:after="120"/>
      <w:ind w:left="283"/>
    </w:pPr>
  </w:style>
  <w:style w:type="character" w:customStyle="1" w:styleId="a4">
    <w:name w:val="Основной текст с отступом Знак"/>
    <w:basedOn w:val="a0"/>
    <w:link w:val="a3"/>
    <w:uiPriority w:val="99"/>
    <w:rsid w:val="007B1666"/>
    <w:rPr>
      <w:rFonts w:ascii="Calibri" w:eastAsia="Calibri" w:hAnsi="Calibri" w:cs="Times New Roman"/>
    </w:rPr>
  </w:style>
  <w:style w:type="paragraph" w:styleId="a5">
    <w:name w:val="Balloon Text"/>
    <w:basedOn w:val="a"/>
    <w:link w:val="a6"/>
    <w:uiPriority w:val="99"/>
    <w:semiHidden/>
    <w:unhideWhenUsed/>
    <w:rsid w:val="007B1666"/>
    <w:pPr>
      <w:spacing w:after="0"/>
    </w:pPr>
    <w:rPr>
      <w:rFonts w:ascii="Tahoma" w:hAnsi="Tahoma" w:cs="Tahoma"/>
      <w:sz w:val="16"/>
      <w:szCs w:val="16"/>
    </w:rPr>
  </w:style>
  <w:style w:type="character" w:customStyle="1" w:styleId="a6">
    <w:name w:val="Текст выноски Знак"/>
    <w:basedOn w:val="a0"/>
    <w:link w:val="a5"/>
    <w:uiPriority w:val="99"/>
    <w:semiHidden/>
    <w:rsid w:val="007B1666"/>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666"/>
    <w:pPr>
      <w:spacing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unhideWhenUsed/>
    <w:rsid w:val="007B1666"/>
    <w:pPr>
      <w:spacing w:after="120"/>
      <w:ind w:left="283"/>
    </w:pPr>
  </w:style>
  <w:style w:type="character" w:customStyle="1" w:styleId="a4">
    <w:name w:val="Основной текст с отступом Знак"/>
    <w:basedOn w:val="a0"/>
    <w:link w:val="a3"/>
    <w:uiPriority w:val="99"/>
    <w:rsid w:val="007B1666"/>
    <w:rPr>
      <w:rFonts w:ascii="Calibri" w:eastAsia="Calibri" w:hAnsi="Calibri" w:cs="Times New Roman"/>
    </w:rPr>
  </w:style>
  <w:style w:type="paragraph" w:styleId="a5">
    <w:name w:val="Balloon Text"/>
    <w:basedOn w:val="a"/>
    <w:link w:val="a6"/>
    <w:uiPriority w:val="99"/>
    <w:semiHidden/>
    <w:unhideWhenUsed/>
    <w:rsid w:val="007B1666"/>
    <w:pPr>
      <w:spacing w:after="0"/>
    </w:pPr>
    <w:rPr>
      <w:rFonts w:ascii="Tahoma" w:hAnsi="Tahoma" w:cs="Tahoma"/>
      <w:sz w:val="16"/>
      <w:szCs w:val="16"/>
    </w:rPr>
  </w:style>
  <w:style w:type="character" w:customStyle="1" w:styleId="a6">
    <w:name w:val="Текст выноски Знак"/>
    <w:basedOn w:val="a0"/>
    <w:link w:val="a5"/>
    <w:uiPriority w:val="99"/>
    <w:semiHidden/>
    <w:rsid w:val="007B1666"/>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3541</Words>
  <Characters>20185</Characters>
  <Application>Microsoft Office Word</Application>
  <DocSecurity>0</DocSecurity>
  <Lines>168</Lines>
  <Paragraphs>47</Paragraphs>
  <ScaleCrop>false</ScaleCrop>
  <Company>*</Company>
  <LinksUpToDate>false</LinksUpToDate>
  <CharactersWithSpaces>23679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2016-01-07T06:17:00Z</dcterms:created>
  <dcterms:modified xsi:type="dcterms:W3CDTF">2016-01-07T06:18:00Z</dcterms:modified>
</cp:coreProperties>
</file>